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900" w:line="240" w:lineRule="auto"/>
        <w:ind/>
        <w:outlineLvl w:val="0"/>
        <w:rPr>
          <w:rFonts w:ascii="inherit" w:hAnsi="inherit"/>
          <w:b w:val="1"/>
          <w:sz w:val="48"/>
        </w:rPr>
      </w:pPr>
      <w:r>
        <w:rPr>
          <w:rFonts w:ascii="inherit" w:hAnsi="inherit"/>
          <w:b w:val="1"/>
          <w:sz w:val="48"/>
        </w:rPr>
        <w:t>Прокурор разъясняет</w:t>
      </w:r>
    </w:p>
    <w:p w14:paraId="02000000">
      <w:pPr>
        <w:widowControl w:val="1"/>
        <w:spacing w:line="540" w:lineRule="atLeast"/>
        <w:ind/>
        <w:rPr>
          <w:rFonts w:ascii="Arial" w:hAnsi="Arial"/>
          <w:b w:val="1"/>
          <w:color w:val="333333"/>
          <w:sz w:val="36"/>
        </w:rPr>
      </w:pPr>
      <w:r>
        <w:rPr>
          <w:rFonts w:ascii="Arial" w:hAnsi="Arial"/>
          <w:b w:val="1"/>
          <w:color w:val="333333"/>
          <w:sz w:val="36"/>
        </w:rPr>
        <w:t>Уточнены требования к антитеррористической защищенности торговых объектов</w:t>
      </w:r>
    </w:p>
    <w:p w14:paraId="03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Текст</w:t>
      </w:r>
    </w:p>
    <w:p w14:paraId="04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Поделиться</w:t>
      </w:r>
    </w:p>
    <w:p w14:paraId="05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Постановлением Правительства Российской Федерации от 04.03.2026 № 229 внесены изменения в 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14:paraId="06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В целях совершенствования механизма осуществления антитеррористической защищенности торговых объектов (территорий):</w:t>
      </w:r>
    </w:p>
    <w:p w14:paraId="07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- уточнен порядок формирования перечня торговых объектов (территорий), расположенных в пределах территории субъекта Российской Федерации и подлежащих категорированию в интересах их антитеррористической защиты;</w:t>
      </w:r>
    </w:p>
    <w:p w14:paraId="08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- дополнены положения о комиссии по обследованию и категорированию торгового объекта (территории);</w:t>
      </w:r>
    </w:p>
    <w:p w14:paraId="09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- установлены сроки согласования, доработки и утверждения паспорта безопасности торгового объекта (территории);</w:t>
      </w:r>
    </w:p>
    <w:p w14:paraId="0A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- закреплен порядок актуализации паспорта безопасности;</w:t>
      </w:r>
    </w:p>
    <w:p w14:paraId="0B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- уточнены требования к проведению проверок торговых объектов (территорий) в рамках </w:t>
      </w:r>
      <w:r>
        <w:rPr>
          <w:rFonts w:ascii="Times New Roman" w:hAnsi="Times New Roman"/>
          <w:color w:val="333333"/>
          <w:sz w:val="24"/>
        </w:rPr>
        <w:t>контроля за</w:t>
      </w:r>
      <w:r>
        <w:rPr>
          <w:rFonts w:ascii="Times New Roman" w:hAnsi="Times New Roman"/>
          <w:color w:val="333333"/>
          <w:sz w:val="24"/>
        </w:rPr>
        <w:t xml:space="preserve"> обеспечением антитеррористической защищенности.</w:t>
      </w:r>
    </w:p>
    <w:p w14:paraId="0C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Постановление вступило в силу 13.03.2026.</w:t>
      </w:r>
    </w:p>
    <w:p w14:paraId="0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Старший помощник прокурора Дедовичского района                                     М.С. Кадырова </w:t>
      </w:r>
    </w:p>
    <w:p w14:paraId="0E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tooltip"/>
    <w:basedOn w:val="Style_9"/>
    <w:link w:val="Style_8_ch"/>
  </w:style>
  <w:style w:styleId="Style_8_ch" w:type="character">
    <w:name w:val="feeds-page__navigation_tooltip"/>
    <w:basedOn w:val="Style_9_ch"/>
    <w:link w:val="Style_8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link w:val="Style_12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1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2026-06-03T13:53:00Z</dcterms:created>
  <dcterms:modified xsi:type="dcterms:W3CDTF">2026-06-04T09:34:31Z</dcterms:modified>
</cp:coreProperties>
</file>