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900" w:line="240" w:lineRule="auto"/>
        <w:ind/>
        <w:outlineLvl w:val="0"/>
        <w:rPr>
          <w:rFonts w:ascii="inherit" w:hAnsi="inherit"/>
          <w:b w:val="1"/>
          <w:sz w:val="48"/>
        </w:rPr>
      </w:pPr>
      <w:r>
        <w:rPr>
          <w:rFonts w:ascii="inherit" w:hAnsi="inherit"/>
          <w:b w:val="1"/>
          <w:sz w:val="48"/>
        </w:rPr>
        <w:t>Прокурор разъясняет</w:t>
      </w:r>
    </w:p>
    <w:p w14:paraId="02000000">
      <w:pPr>
        <w:widowControl w:val="1"/>
        <w:spacing w:line="540" w:lineRule="atLeast"/>
        <w:ind/>
        <w:rPr>
          <w:rFonts w:ascii="Arial" w:hAnsi="Arial"/>
          <w:b w:val="1"/>
          <w:color w:val="333333"/>
          <w:sz w:val="36"/>
        </w:rPr>
      </w:pPr>
      <w:r>
        <w:rPr>
          <w:rFonts w:ascii="Arial" w:hAnsi="Arial"/>
          <w:b w:val="1"/>
          <w:color w:val="333333"/>
          <w:sz w:val="36"/>
        </w:rPr>
        <w:t>Порядок размещения и использования нестационарных торговых объектов</w:t>
      </w:r>
    </w:p>
    <w:p w14:paraId="03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Текст</w:t>
      </w:r>
    </w:p>
    <w:p w14:paraId="04000000">
      <w:pPr>
        <w:widowControl w:val="1"/>
        <w:spacing w:after="12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FF"/>
          <w:sz w:val="20"/>
        </w:rPr>
        <w:t>Поделиться</w:t>
      </w:r>
    </w:p>
    <w:p w14:paraId="05000000">
      <w:pPr>
        <w:widowControl w:val="1"/>
        <w:spacing w:after="100" w:line="240" w:lineRule="auto"/>
        <w:ind/>
        <w:rPr>
          <w:rFonts w:ascii="Georgia" w:hAnsi="Georgia"/>
          <w:i w:val="1"/>
          <w:color w:val="333333"/>
          <w:sz w:val="24"/>
        </w:rPr>
      </w:pPr>
      <w:r>
        <w:rPr>
          <w:rFonts w:ascii="Georgia" w:hAnsi="Georgia"/>
          <w:i w:val="1"/>
          <w:color w:val="333333"/>
          <w:sz w:val="24"/>
        </w:rPr>
        <w:t>       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Согласно Федеральному закону от 28.12.2009 № 381-ФЗ «Об основах государственного регулирования торговой деятельности в Российской Федерации», а также Федеральному закону от 30.01.2026 № 14-ФЗ, внесены изменения, уточняющие правовое регулирование размещения и использования нестационарных торговых объектов.</w:t>
      </w:r>
    </w:p>
    <w:p w14:paraId="07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В законодательство введено понятие «мобильный торговый объект», под которым понимается нестационарный торговый объект, представляющий собой транспортное средство либо его часть, предназначенные для осуществления торговли. Размещение нестационарных торговых объектов осуществляется в соответствии со схемой размещения нестационарных торговых объектов, утверждаемой органами государственной власти субъектов Российской Федерации либо органами местного самоуправления. </w:t>
      </w:r>
    </w:p>
    <w:p w14:paraId="08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Указанная схема определяет места, условия и сроки размещения таких объектов. При этом запрещается размещение нестационарных торговых объектов вне предусмотренных схемой мест, а также одновременное размещение нескольких мобильных торговых объектов в одном месте, если это не предусмотрено соответствующей схемой.</w:t>
      </w:r>
    </w:p>
    <w:p w14:paraId="09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Региональные органы власти вправе устанавливать требования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объектов. </w:t>
      </w:r>
    </w:p>
    <w:p w14:paraId="0A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Осуществление торговой деятельности в таком объекте допускается только при условии его включения в указанную схему. </w:t>
      </w:r>
    </w:p>
    <w:p w14:paraId="0B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Для включения нестационарного торгового объекта в схему размещения юридические лица, индивидуальные предприниматели, а также физические лица, применяющие специальный налоговый режим «Налог на профессиональный доход», вправе обратиться в уполномоченный орган с соответствующим заявлением. </w:t>
      </w:r>
    </w:p>
    <w:p w14:paraId="0C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Нарушение установленного порядка размещения и использования нестационарных торговых объектов влечет административную ответственность в соответствии с законодательством Российской Федерации и законодательством субъектов Российской Федерации. </w:t>
      </w: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Старший помощник прокурора Дедовичского района                                     М.С. Кадырова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link w:val="Style_10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0_ch" w:type="character">
    <w:name w:val="heading 1"/>
    <w:basedOn w:val="Style_1_ch"/>
    <w:link w:val="Style_10"/>
    <w:rPr>
      <w:rFonts w:ascii="Times New Roman" w:hAnsi="Times New Roma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Normal (Web)"/>
    <w:basedOn w:val="Style_1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1_ch"/>
    <w:link w:val="Style_15"/>
    <w:rPr>
      <w:rFonts w:ascii="Times New Roman" w:hAnsi="Times New Roman"/>
      <w:sz w:val="24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feeds-page__navigation_tooltip"/>
    <w:basedOn w:val="Style_18"/>
    <w:link w:val="Style_23_ch"/>
  </w:style>
  <w:style w:styleId="Style_23_ch" w:type="character">
    <w:name w:val="feeds-page__navigation_tooltip"/>
    <w:basedOn w:val="Style_18_ch"/>
    <w:link w:val="Style_23"/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2026-06-03T13:31:00Z</dcterms:created>
  <dcterms:modified xsi:type="dcterms:W3CDTF">2026-06-04T09:29:32Z</dcterms:modified>
</cp:coreProperties>
</file>