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540" w:left="0"/>
        <w:jc w:val="both"/>
        <w:rPr>
          <w:color w:val="0000FF"/>
        </w:rPr>
      </w:pPr>
      <w:r>
        <w:rPr>
          <w:color w:val="0000FF"/>
        </w:rPr>
        <w:t>ВНИМАНИЕ! Настоящий документ изменён.</w:t>
      </w:r>
    </w:p>
    <w:p w14:paraId="02000000">
      <w:pPr>
        <w:ind w:firstLine="540" w:left="0"/>
        <w:jc w:val="both"/>
        <w:rPr>
          <w:color w:val="0000FF"/>
        </w:rPr>
      </w:pPr>
    </w:p>
    <w:p w14:paraId="03000000">
      <w:pPr>
        <w:ind w:firstLine="540" w:left="0"/>
        <w:jc w:val="both"/>
        <w:rPr>
          <w:color w:val="0000FF"/>
        </w:rPr>
      </w:pPr>
      <w:r>
        <w:rPr>
          <w:color w:val="0000FF"/>
        </w:rPr>
        <w:t>См</w:t>
      </w:r>
      <w:r>
        <w:rPr>
          <w:color w:val="0000FF"/>
        </w:rPr>
        <w:t>. следующее решение</w:t>
      </w:r>
      <w:r>
        <w:rPr>
          <w:color w:val="0000FF"/>
        </w:rPr>
        <w:t xml:space="preserve"> Собрания депутатов городского поселения «Дедовичи»</w:t>
      </w:r>
      <w:r>
        <w:rPr>
          <w:color w:val="0000FF"/>
        </w:rPr>
        <w:t>:</w:t>
      </w:r>
    </w:p>
    <w:p w14:paraId="04000000">
      <w:pPr>
        <w:ind/>
        <w:jc w:val="both"/>
        <w:rPr>
          <w:color w:val="2E3CED"/>
          <w:sz w:val="26"/>
        </w:rPr>
      </w:pPr>
      <w:r>
        <w:rPr>
          <w:color w:val="0000FF"/>
        </w:rPr>
        <w:t>от 24.07.2025 № 266</w:t>
      </w:r>
      <w:r>
        <w:rPr>
          <w:color w:val="0000FF"/>
        </w:rPr>
        <w:t xml:space="preserve"> «</w:t>
      </w:r>
      <w:r>
        <w:rPr>
          <w:color w:val="2E3CED"/>
          <w:sz w:val="28"/>
        </w:rPr>
        <w:t xml:space="preserve">О внесении изменений в Кодекс этики и </w:t>
      </w:r>
      <w:r>
        <w:rPr>
          <w:color w:val="2E3CED"/>
          <w:sz w:val="28"/>
        </w:rPr>
        <w:t xml:space="preserve">служебного поведения муниципальных </w:t>
      </w:r>
      <w:r>
        <w:rPr>
          <w:color w:val="2E3CED"/>
          <w:sz w:val="28"/>
        </w:rPr>
        <w:t xml:space="preserve">служащих Администрации городского </w:t>
      </w:r>
      <w:r>
        <w:rPr>
          <w:color w:val="2E3CED"/>
          <w:sz w:val="28"/>
        </w:rPr>
        <w:t xml:space="preserve">поселения </w:t>
      </w:r>
      <w:r>
        <w:rPr>
          <w:color w:val="2E3CED"/>
          <w:sz w:val="28"/>
        </w:rPr>
        <w:t xml:space="preserve">«Дедовичи», утвержденный </w:t>
      </w:r>
      <w:r>
        <w:rPr>
          <w:color w:val="2E3CED"/>
          <w:sz w:val="28"/>
        </w:rPr>
        <w:t xml:space="preserve">решением Собрания депутатов городского </w:t>
      </w:r>
      <w:r>
        <w:rPr>
          <w:color w:val="2E3CED"/>
          <w:sz w:val="28"/>
        </w:rPr>
        <w:t>поселения «Дедовичи» от 29.06.2011 № 59</w:t>
      </w:r>
      <w:r>
        <w:rPr>
          <w:color w:val="0000FF"/>
        </w:rPr>
        <w:t>»</w:t>
      </w:r>
    </w:p>
    <w:p w14:paraId="05000000">
      <w:pPr>
        <w:ind/>
        <w:jc w:val="center"/>
        <w:rPr>
          <w:sz w:val="26"/>
        </w:rPr>
      </w:pPr>
    </w:p>
    <w:p w14:paraId="06000000">
      <w:pPr>
        <w:ind/>
        <w:jc w:val="center"/>
        <w:rPr>
          <w:sz w:val="26"/>
        </w:rPr>
      </w:pPr>
      <w:r>
        <w:rPr>
          <w:sz w:val="26"/>
        </w:rPr>
        <w:t>ПСКОВСКАЯ ОБЛАСТЬ</w:t>
      </w:r>
    </w:p>
    <w:p w14:paraId="07000000">
      <w:pPr>
        <w:ind/>
        <w:jc w:val="center"/>
        <w:rPr>
          <w:sz w:val="26"/>
        </w:rPr>
      </w:pPr>
      <w:r>
        <w:rPr>
          <w:sz w:val="26"/>
        </w:rPr>
        <w:t>МУНИЦИПАЛЬНОЕ ОБРАЗОВАНИЕ «ДЕДОВИЧИ»</w:t>
      </w:r>
    </w:p>
    <w:p w14:paraId="08000000">
      <w:pPr>
        <w:ind/>
        <w:jc w:val="center"/>
        <w:rPr>
          <w:sz w:val="26"/>
        </w:rPr>
      </w:pPr>
      <w:r>
        <w:rPr>
          <w:sz w:val="26"/>
        </w:rPr>
        <w:t>СОБРАНИЕ ДЕПУТАТОВ ГОРОДСКОГО ПОСЕЛЕНИЯ «ДЕДОВИЧИ»</w:t>
      </w:r>
    </w:p>
    <w:p w14:paraId="09000000">
      <w:pPr>
        <w:ind/>
        <w:jc w:val="center"/>
        <w:rPr>
          <w:sz w:val="26"/>
        </w:rPr>
      </w:pPr>
    </w:p>
    <w:p w14:paraId="0A000000">
      <w:pPr>
        <w:ind/>
        <w:jc w:val="center"/>
        <w:rPr>
          <w:sz w:val="26"/>
        </w:rPr>
      </w:pPr>
      <w:r>
        <w:rPr>
          <w:sz w:val="26"/>
        </w:rPr>
        <w:t>РЕШЕНИЕ</w:t>
      </w:r>
    </w:p>
    <w:p w14:paraId="0B000000">
      <w:pPr>
        <w:ind/>
        <w:jc w:val="both"/>
        <w:rPr>
          <w:sz w:val="26"/>
        </w:rPr>
      </w:pPr>
    </w:p>
    <w:p w14:paraId="0C000000">
      <w:pPr>
        <w:ind/>
        <w:jc w:val="both"/>
        <w:rPr>
          <w:sz w:val="26"/>
        </w:rPr>
      </w:pPr>
    </w:p>
    <w:p w14:paraId="0D000000">
      <w:pPr>
        <w:ind/>
        <w:jc w:val="both"/>
        <w:rPr>
          <w:sz w:val="26"/>
        </w:rPr>
      </w:pPr>
      <w:r>
        <w:rPr>
          <w:sz w:val="26"/>
        </w:rPr>
        <w:t xml:space="preserve">от </w:t>
      </w:r>
      <w:r>
        <w:rPr>
          <w:sz w:val="26"/>
        </w:rPr>
        <w:t>29.06.2011</w:t>
      </w:r>
      <w:r>
        <w:rPr>
          <w:sz w:val="26"/>
        </w:rPr>
        <w:t xml:space="preserve">  № </w:t>
      </w:r>
      <w:r>
        <w:rPr>
          <w:sz w:val="26"/>
        </w:rPr>
        <w:t>59</w:t>
      </w:r>
    </w:p>
    <w:p w14:paraId="0E000000">
      <w:pPr>
        <w:ind/>
        <w:jc w:val="both"/>
        <w:rPr>
          <w:sz w:val="26"/>
        </w:rPr>
      </w:pPr>
      <w:r>
        <w:rPr>
          <w:sz w:val="26"/>
        </w:rPr>
        <w:t xml:space="preserve">(принято на </w:t>
      </w:r>
      <w:r>
        <w:rPr>
          <w:sz w:val="26"/>
        </w:rPr>
        <w:t>10 вне</w:t>
      </w:r>
      <w:r>
        <w:rPr>
          <w:sz w:val="26"/>
        </w:rPr>
        <w:t>очередном заседании</w:t>
      </w:r>
    </w:p>
    <w:p w14:paraId="0F000000">
      <w:pPr>
        <w:ind/>
        <w:jc w:val="both"/>
        <w:rPr>
          <w:sz w:val="26"/>
        </w:rPr>
      </w:pPr>
      <w:r>
        <w:rPr>
          <w:sz w:val="26"/>
        </w:rPr>
        <w:t xml:space="preserve"> Собрания депутатов городского поселения</w:t>
      </w:r>
    </w:p>
    <w:p w14:paraId="10000000">
      <w:pPr>
        <w:ind/>
        <w:jc w:val="both"/>
        <w:rPr>
          <w:sz w:val="26"/>
        </w:rPr>
      </w:pPr>
      <w:r>
        <w:rPr>
          <w:sz w:val="26"/>
        </w:rPr>
        <w:t xml:space="preserve"> «Дедовичи» второго созыва)</w:t>
      </w:r>
    </w:p>
    <w:p w14:paraId="11000000">
      <w:pPr>
        <w:ind/>
        <w:jc w:val="both"/>
        <w:rPr>
          <w:sz w:val="26"/>
        </w:rPr>
      </w:pPr>
      <w:r>
        <w:rPr>
          <w:sz w:val="26"/>
        </w:rPr>
        <w:t>п. Дедовичи</w:t>
      </w:r>
    </w:p>
    <w:p w14:paraId="12000000">
      <w:pPr>
        <w:ind/>
        <w:jc w:val="both"/>
        <w:rPr>
          <w:sz w:val="26"/>
        </w:rPr>
      </w:pPr>
    </w:p>
    <w:p w14:paraId="13000000">
      <w:pPr>
        <w:ind/>
        <w:jc w:val="both"/>
        <w:rPr>
          <w:sz w:val="26"/>
        </w:rPr>
      </w:pPr>
    </w:p>
    <w:p w14:paraId="14000000">
      <w:pPr>
        <w:ind/>
        <w:jc w:val="both"/>
        <w:rPr>
          <w:sz w:val="26"/>
        </w:rPr>
      </w:pPr>
      <w:r>
        <w:rPr>
          <w:sz w:val="26"/>
        </w:rPr>
        <w:t xml:space="preserve">Об утверждении Кодекса этики и </w:t>
      </w:r>
    </w:p>
    <w:p w14:paraId="15000000">
      <w:pPr>
        <w:ind/>
        <w:jc w:val="both"/>
        <w:rPr>
          <w:sz w:val="26"/>
        </w:rPr>
      </w:pPr>
      <w:r>
        <w:rPr>
          <w:sz w:val="26"/>
        </w:rPr>
        <w:t xml:space="preserve">служебного поведения муниципальных </w:t>
      </w:r>
    </w:p>
    <w:p w14:paraId="16000000">
      <w:pPr>
        <w:ind/>
        <w:jc w:val="both"/>
        <w:rPr>
          <w:sz w:val="26"/>
        </w:rPr>
      </w:pPr>
      <w:r>
        <w:rPr>
          <w:sz w:val="26"/>
        </w:rPr>
        <w:t>служащих Администрации городского поселения</w:t>
      </w:r>
    </w:p>
    <w:p w14:paraId="17000000">
      <w:pPr>
        <w:ind/>
        <w:jc w:val="both"/>
        <w:rPr>
          <w:sz w:val="26"/>
        </w:rPr>
      </w:pPr>
      <w:r>
        <w:rPr>
          <w:sz w:val="26"/>
        </w:rPr>
        <w:t>«Дедовичи»</w:t>
      </w:r>
    </w:p>
    <w:p w14:paraId="18000000">
      <w:pPr>
        <w:ind/>
        <w:jc w:val="both"/>
        <w:rPr>
          <w:sz w:val="26"/>
        </w:rPr>
      </w:pPr>
    </w:p>
    <w:p w14:paraId="19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 и в целях установления этических норм и правил служебного поведения муниципальных служащих, повышения эффективности выполнения муниципальными служащими своих должностных обязанностей Собрание депутатов  городского поселения «Дедовичи» РЕШИЛО:</w:t>
      </w:r>
    </w:p>
    <w:p w14:paraId="1A000000">
      <w:pPr>
        <w:ind w:firstLine="540" w:left="0"/>
        <w:jc w:val="both"/>
        <w:rPr>
          <w:sz w:val="26"/>
        </w:rPr>
      </w:pPr>
      <w:r>
        <w:rPr>
          <w:sz w:val="26"/>
        </w:rPr>
        <w:t>1. Утвердить прилагаемый Кодекс этики и служебного поведения муниципальных служащих Администрации городского поселения «Дедовичи».</w:t>
      </w:r>
    </w:p>
    <w:p w14:paraId="1B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2. Главе </w:t>
      </w:r>
      <w:r>
        <w:rPr>
          <w:color w:val="000000"/>
          <w:sz w:val="26"/>
        </w:rPr>
        <w:t>Администрации</w:t>
      </w:r>
      <w:r>
        <w:rPr>
          <w:sz w:val="26"/>
        </w:rPr>
        <w:t xml:space="preserve"> </w:t>
      </w:r>
      <w:r>
        <w:rPr>
          <w:color w:val="000000"/>
          <w:sz w:val="26"/>
        </w:rPr>
        <w:t>городского поселения «Дедовичи»</w:t>
      </w:r>
      <w:r>
        <w:rPr>
          <w:color w:val="FF0000"/>
          <w:sz w:val="26"/>
        </w:rPr>
        <w:t xml:space="preserve"> </w:t>
      </w:r>
      <w:r>
        <w:rPr>
          <w:color w:val="000000"/>
          <w:sz w:val="26"/>
        </w:rPr>
        <w:t>Бересневу Геннадию Ивановичу</w:t>
      </w:r>
      <w:r>
        <w:rPr>
          <w:sz w:val="26"/>
        </w:rPr>
        <w:t xml:space="preserve"> в 10-ти дневный срок с момента обнародования настоящего решения:</w:t>
      </w:r>
    </w:p>
    <w:p w14:paraId="1C000000">
      <w:pPr>
        <w:ind w:firstLine="540" w:left="0"/>
        <w:jc w:val="both"/>
        <w:rPr>
          <w:sz w:val="26"/>
        </w:rPr>
      </w:pPr>
      <w:r>
        <w:rPr>
          <w:sz w:val="26"/>
        </w:rPr>
        <w:t>2.1. ознакомить подчиненных работников с Кодексом этики и служебного поведения муниципальных служащих Администрации городского поселения «Дедовичи» под роспись;</w:t>
      </w:r>
    </w:p>
    <w:p w14:paraId="1D000000">
      <w:pPr>
        <w:ind w:firstLine="540" w:left="0"/>
        <w:jc w:val="both"/>
        <w:rPr>
          <w:sz w:val="26"/>
        </w:rPr>
      </w:pPr>
      <w:r>
        <w:rPr>
          <w:sz w:val="26"/>
        </w:rPr>
        <w:t>2.2. организовать работу по включению в трудовые договоры (контракты), заключаемые с муниципальными служащими, пунктов об ответственности за нарушение положений Кодекса этики и служебного поведения муниципальных служащих Администрации городского поселения «Дедовичи».</w:t>
      </w:r>
    </w:p>
    <w:p w14:paraId="1E000000">
      <w:pPr>
        <w:ind w:firstLine="540" w:left="0"/>
        <w:jc w:val="both"/>
        <w:rPr>
          <w:sz w:val="26"/>
        </w:rPr>
      </w:pPr>
      <w:r>
        <w:rPr>
          <w:sz w:val="26"/>
        </w:rPr>
        <w:t>2. Обнародовать настоящее решение.</w:t>
      </w:r>
    </w:p>
    <w:p w14:paraId="1F000000">
      <w:pPr>
        <w:ind/>
        <w:jc w:val="both"/>
        <w:rPr>
          <w:sz w:val="26"/>
        </w:rPr>
      </w:pPr>
    </w:p>
    <w:p w14:paraId="20000000">
      <w:pPr>
        <w:ind/>
        <w:jc w:val="both"/>
        <w:rPr>
          <w:sz w:val="26"/>
        </w:rPr>
      </w:pPr>
    </w:p>
    <w:p w14:paraId="21000000">
      <w:pPr>
        <w:ind/>
        <w:jc w:val="both"/>
        <w:rPr>
          <w:sz w:val="26"/>
        </w:rPr>
      </w:pPr>
      <w:r>
        <w:rPr>
          <w:sz w:val="26"/>
        </w:rPr>
        <w:t>Глава городского поселения</w:t>
      </w:r>
    </w:p>
    <w:p w14:paraId="22000000">
      <w:pPr>
        <w:ind/>
        <w:jc w:val="both"/>
        <w:rPr>
          <w:sz w:val="26"/>
        </w:rPr>
      </w:pPr>
      <w:r>
        <w:rPr>
          <w:sz w:val="26"/>
        </w:rPr>
        <w:t>«Дедовичи»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                          В.Ю. Елизаров</w:t>
      </w:r>
    </w:p>
    <w:p w14:paraId="23000000">
      <w:pPr>
        <w:ind/>
        <w:jc w:val="both"/>
        <w:rPr>
          <w:sz w:val="26"/>
        </w:rPr>
      </w:pPr>
    </w:p>
    <w:p w14:paraId="24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25000000">
      <w:pPr>
        <w:ind/>
        <w:jc w:val="both"/>
        <w:rPr>
          <w:sz w:val="26"/>
        </w:rPr>
      </w:pPr>
    </w:p>
    <w:p w14:paraId="26000000">
      <w:pPr>
        <w:ind/>
        <w:jc w:val="both"/>
        <w:rPr>
          <w:sz w:val="26"/>
        </w:rPr>
      </w:pPr>
    </w:p>
    <w:p w14:paraId="27000000">
      <w:pPr>
        <w:ind/>
        <w:jc w:val="both"/>
        <w:rPr>
          <w:sz w:val="26"/>
        </w:rPr>
      </w:pPr>
    </w:p>
    <w:p w14:paraId="28000000">
      <w:pPr>
        <w:ind/>
        <w:jc w:val="both"/>
        <w:rPr>
          <w:sz w:val="26"/>
        </w:rPr>
      </w:pPr>
    </w:p>
    <w:p w14:paraId="29000000">
      <w:pPr>
        <w:ind/>
        <w:jc w:val="both"/>
        <w:rPr>
          <w:sz w:val="26"/>
        </w:rPr>
      </w:pPr>
    </w:p>
    <w:p w14:paraId="2A000000">
      <w:pPr>
        <w:ind/>
        <w:jc w:val="both"/>
        <w:rPr>
          <w:sz w:val="26"/>
        </w:rPr>
      </w:pPr>
    </w:p>
    <w:p w14:paraId="2B000000">
      <w:pPr>
        <w:ind/>
        <w:jc w:val="right"/>
        <w:rPr>
          <w:sz w:val="26"/>
        </w:rPr>
      </w:pPr>
      <w:r>
        <w:rPr>
          <w:sz w:val="26"/>
        </w:rPr>
        <w:t>УТВЕРЖДЕН</w:t>
      </w:r>
    </w:p>
    <w:p w14:paraId="2C000000">
      <w:pPr>
        <w:ind/>
        <w:jc w:val="right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решением Собрания депутатов</w:t>
      </w:r>
    </w:p>
    <w:p w14:paraId="2D000000">
      <w:pPr>
        <w:ind/>
        <w:jc w:val="right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городского поселения «Дедовичи»</w:t>
      </w:r>
    </w:p>
    <w:p w14:paraId="2E000000">
      <w:pPr>
        <w:ind/>
        <w:jc w:val="right"/>
        <w:rPr>
          <w:sz w:val="26"/>
        </w:rPr>
      </w:pPr>
      <w:r>
        <w:rPr>
          <w:sz w:val="26"/>
        </w:rPr>
        <w:t xml:space="preserve">от </w:t>
      </w:r>
      <w:r>
        <w:rPr>
          <w:sz w:val="26"/>
        </w:rPr>
        <w:t>29.06.2011</w:t>
      </w:r>
      <w:r>
        <w:rPr>
          <w:sz w:val="26"/>
        </w:rPr>
        <w:t xml:space="preserve"> №</w:t>
      </w:r>
      <w:r>
        <w:rPr>
          <w:sz w:val="26"/>
        </w:rPr>
        <w:t xml:space="preserve"> 59</w:t>
      </w:r>
      <w:r>
        <w:rPr>
          <w:sz w:val="26"/>
        </w:rPr>
        <w:t xml:space="preserve">           </w:t>
      </w:r>
    </w:p>
    <w:p w14:paraId="2F000000">
      <w:pPr>
        <w:ind/>
        <w:jc w:val="both"/>
        <w:rPr>
          <w:sz w:val="26"/>
        </w:rPr>
      </w:pPr>
    </w:p>
    <w:p w14:paraId="30000000">
      <w:pPr>
        <w:ind/>
        <w:jc w:val="both"/>
        <w:rPr>
          <w:sz w:val="26"/>
        </w:rPr>
      </w:pPr>
    </w:p>
    <w:p w14:paraId="31000000">
      <w:pPr>
        <w:ind/>
        <w:jc w:val="center"/>
        <w:rPr>
          <w:sz w:val="26"/>
        </w:rPr>
      </w:pPr>
    </w:p>
    <w:p w14:paraId="32000000">
      <w:pPr>
        <w:ind w:firstLine="540" w:left="0"/>
        <w:jc w:val="center"/>
      </w:pPr>
      <w:r>
        <w:t>Кодекс этики и служебного поведения</w:t>
      </w:r>
    </w:p>
    <w:p w14:paraId="33000000">
      <w:pPr>
        <w:ind/>
        <w:jc w:val="center"/>
      </w:pPr>
      <w:r>
        <w:t>муниципальных служащих</w:t>
      </w:r>
    </w:p>
    <w:p w14:paraId="34000000">
      <w:pPr>
        <w:ind/>
        <w:jc w:val="center"/>
      </w:pPr>
      <w:r>
        <w:t>Администрации городского поселения «Дедовичи»</w:t>
      </w:r>
    </w:p>
    <w:p w14:paraId="35000000">
      <w:pPr>
        <w:ind w:firstLine="540" w:left="0"/>
        <w:jc w:val="center"/>
      </w:pPr>
    </w:p>
    <w:p w14:paraId="36000000">
      <w:pPr>
        <w:ind w:firstLine="540" w:left="0"/>
        <w:jc w:val="center"/>
        <w:rPr>
          <w:sz w:val="26"/>
        </w:rPr>
      </w:pPr>
    </w:p>
    <w:p w14:paraId="37000000">
      <w:pPr>
        <w:ind w:firstLine="540" w:left="0"/>
        <w:jc w:val="center"/>
        <w:rPr>
          <w:sz w:val="26"/>
        </w:rPr>
      </w:pPr>
      <w:r>
        <w:rPr>
          <w:sz w:val="26"/>
        </w:rPr>
        <w:t>1.ОБЩИЕ ПОЛОЖЕНИЯ</w:t>
      </w:r>
    </w:p>
    <w:p w14:paraId="38000000">
      <w:pPr>
        <w:ind w:firstLine="540" w:left="0"/>
        <w:jc w:val="both"/>
        <w:rPr>
          <w:sz w:val="26"/>
        </w:rPr>
      </w:pPr>
    </w:p>
    <w:p w14:paraId="39000000">
      <w:pPr>
        <w:ind w:firstLine="540" w:left="0"/>
        <w:jc w:val="both"/>
        <w:rPr>
          <w:sz w:val="26"/>
        </w:rPr>
      </w:pPr>
      <w:r>
        <w:rPr>
          <w:sz w:val="26"/>
        </w:rPr>
        <w:t>1.1. Кодекс этики и служебного поведения муниципальных служащих Администрации городского поселения «Дедовичи» (далее - Кодекс) разработан в соответствии с Федеральным законом  от 02.03.2007 № 25-ФЗ «О муниципальной службе в Российской Федерации», Федеральным законом от 25.12.2008 № 273-ФЗ «О противодействии коррупции», на основании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№ 21), а также основан на общепризнанных нравственных принципах и нормах российского общества и государства.</w:t>
      </w:r>
    </w:p>
    <w:p w14:paraId="3A000000">
      <w:pPr>
        <w:ind w:firstLine="540" w:left="0"/>
        <w:jc w:val="both"/>
        <w:rPr>
          <w:sz w:val="26"/>
        </w:rPr>
      </w:pPr>
      <w:r>
        <w:rPr>
          <w:sz w:val="26"/>
        </w:rPr>
        <w:t>1.2. Положения настоящего Кодекса обязательны для всех муниципальных служащих Администрации городского поселения «Дедовичи» (далее по тексту – муниципальные служащие)  независимо от замещаемой ими должности.</w:t>
      </w:r>
    </w:p>
    <w:p w14:paraId="3B000000">
      <w:pPr>
        <w:ind w:firstLine="540" w:left="0"/>
        <w:jc w:val="both"/>
        <w:rPr>
          <w:sz w:val="26"/>
        </w:rPr>
      </w:pPr>
      <w:r>
        <w:rPr>
          <w:sz w:val="26"/>
        </w:rPr>
        <w:t>1.3. Гражданин Российской Федерации, поступающий на муниципальную службу в Администрацию городского поселения «Дедовичи» должен быть ознакомлен с настоящим Кодексом под роспись.</w:t>
      </w:r>
    </w:p>
    <w:p w14:paraId="3C000000">
      <w:pPr>
        <w:ind w:firstLine="540" w:left="0"/>
        <w:jc w:val="both"/>
        <w:rPr>
          <w:sz w:val="26"/>
        </w:rPr>
      </w:pPr>
      <w:r>
        <w:rPr>
          <w:sz w:val="26"/>
        </w:rPr>
        <w:t>1.4. Каждый муниципальный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Кодекса.</w:t>
      </w:r>
    </w:p>
    <w:p w14:paraId="3D000000">
      <w:pPr>
        <w:ind w:firstLine="540" w:left="0"/>
        <w:jc w:val="both"/>
        <w:rPr>
          <w:sz w:val="26"/>
        </w:rPr>
      </w:pPr>
      <w:r>
        <w:rPr>
          <w:sz w:val="26"/>
        </w:rPr>
        <w:t>1.5. Целью настоящего Кодекса является установление этических норм,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14:paraId="3E000000">
      <w:pPr>
        <w:numPr>
          <w:ilvl w:val="1"/>
          <w:numId w:val="1"/>
        </w:numPr>
        <w:ind w:firstLine="540" w:left="0"/>
        <w:jc w:val="both"/>
        <w:rPr>
          <w:sz w:val="26"/>
        </w:rPr>
      </w:pPr>
      <w:r>
        <w:rPr>
          <w:sz w:val="26"/>
        </w:rPr>
        <w:t>Знание и соблюдение муниципальными служащими положений настоящего Кодекса является одним из критериев оценки качества их профессиональной деятельности и служебного поведения.</w:t>
      </w:r>
    </w:p>
    <w:p w14:paraId="3F000000">
      <w:pPr>
        <w:pStyle w:val="Style_1"/>
        <w:ind w:firstLine="540" w:left="0"/>
        <w:jc w:val="center"/>
        <w:rPr>
          <w:sz w:val="26"/>
        </w:rPr>
      </w:pPr>
      <w:r>
        <w:rPr>
          <w:sz w:val="26"/>
        </w:rPr>
        <w:t>2. ОСНОВНЫЕ ПРИНЦИПЫ СЛУЖЕБНОГО ПОВЕДЕНИЯ МУНИЦИПАЛЬНЫХ СЛУЖАЩИХ</w:t>
      </w:r>
    </w:p>
    <w:p w14:paraId="40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 xml:space="preserve">2.1. Муниципальные служащие, сознавая ответственность перед государством, обществом и гражданами, призваны: </w:t>
      </w:r>
    </w:p>
    <w:p w14:paraId="41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14:paraId="42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деятельности, как органов местного самоуправления, так  и муниципальных  служащих;</w:t>
      </w:r>
    </w:p>
    <w:p w14:paraId="43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осуществлять свою деятельность в пределах полномочий соответствующего  органа местного самоуправления;</w:t>
      </w:r>
    </w:p>
    <w:p w14:paraId="44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45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6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уведомлять представителя нанимателя (работодателя)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14:paraId="47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соблюдать ограничения и запреты, установленные федеральным и региональным законодательством для муниципальных служащих;</w:t>
      </w:r>
    </w:p>
    <w:p w14:paraId="48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соблюдать беспристрастность, исключающую возможность влияния на  служебную деятельность решений политических партий, иных общественных объединений;</w:t>
      </w:r>
    </w:p>
    <w:p w14:paraId="49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соблюдать нормы служебной, профессиональной этики и правила делового поведения;</w:t>
      </w:r>
    </w:p>
    <w:p w14:paraId="4A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проявлять корректность и внимательность в обращении с гражданами и должностными лицами;</w:t>
      </w:r>
    </w:p>
    <w:p w14:paraId="4B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4C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воздерживаться от поведения, которое могло бы вызвать сомнение в объективном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 органа местного самоуправления;</w:t>
      </w:r>
    </w:p>
    <w:p w14:paraId="4D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4E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не использовать служебное положение для оказания влияния на деятельность 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14:paraId="4F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воздерживаться от публичных высказываний, суждений и оценок в отношении деятельности государственного органа или органа местного самоуправления, их руководителей, если это не входит в должностные обязанности  муниципального служащего;</w:t>
      </w:r>
    </w:p>
    <w:p w14:paraId="50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соблюдать установленные правила публичных выступлений и предоставления служебной информации;</w:t>
      </w:r>
    </w:p>
    <w:p w14:paraId="51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14:paraId="52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14:paraId="53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постоянно стремиться к обеспечению как можно более эффективного распоряжения ресурсами, находящимися в сфере ответственности муниципального служащего.</w:t>
      </w:r>
    </w:p>
    <w:p w14:paraId="54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2.2. Муниципальный служащий, наделенный организационно-распорядительными полномочиями по отношению к другим муниципальным  служащим, также призван:</w:t>
      </w:r>
    </w:p>
    <w:p w14:paraId="55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способствовать формированию в органе местного самоуправления либо его подразделении благоприятного для эффективной работы морально-психологического климата;</w:t>
      </w:r>
    </w:p>
    <w:p w14:paraId="56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принимать меры по предотвращению и урегулированию конфликтов интересов;</w:t>
      </w:r>
    </w:p>
    <w:p w14:paraId="57000000">
      <w:pPr>
        <w:pStyle w:val="Style_1"/>
        <w:spacing w:after="0" w:before="0"/>
        <w:ind w:firstLine="708" w:left="0"/>
        <w:jc w:val="both"/>
        <w:rPr>
          <w:sz w:val="26"/>
        </w:rPr>
      </w:pPr>
      <w:r>
        <w:rPr>
          <w:sz w:val="26"/>
        </w:rPr>
        <w:t>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14:paraId="58000000">
      <w:pPr>
        <w:pStyle w:val="Style_1"/>
        <w:spacing w:after="0" w:before="0"/>
        <w:ind w:firstLine="540" w:left="0"/>
        <w:jc w:val="both"/>
        <w:rPr>
          <w:sz w:val="26"/>
        </w:rPr>
      </w:pPr>
      <w:r>
        <w:rPr>
          <w:sz w:val="26"/>
        </w:rPr>
        <w:t>не допускать случаев принуждения муниципальных служащих к участию в деятельности политических партий, иных общественных объединений.</w:t>
      </w:r>
    </w:p>
    <w:p w14:paraId="59000000">
      <w:pPr>
        <w:pStyle w:val="Style_1"/>
        <w:spacing w:after="0" w:before="0"/>
        <w:ind/>
        <w:jc w:val="both"/>
        <w:rPr>
          <w:sz w:val="26"/>
        </w:rPr>
      </w:pPr>
    </w:p>
    <w:p w14:paraId="5A000000">
      <w:pPr>
        <w:ind w:firstLine="540" w:left="0"/>
        <w:jc w:val="both"/>
        <w:rPr>
          <w:sz w:val="26"/>
        </w:rPr>
      </w:pPr>
    </w:p>
    <w:p w14:paraId="5B000000">
      <w:pPr>
        <w:ind w:firstLine="540" w:left="0"/>
        <w:jc w:val="center"/>
        <w:rPr>
          <w:sz w:val="26"/>
        </w:rPr>
      </w:pPr>
      <w:r>
        <w:rPr>
          <w:sz w:val="26"/>
        </w:rPr>
        <w:t>3. ОСНОВНЫЕ ТРЕБОВАНИЯ И ПРАВИЛА ЭТИКИ</w:t>
      </w:r>
    </w:p>
    <w:p w14:paraId="5C000000">
      <w:pPr>
        <w:ind w:firstLine="540" w:left="0"/>
        <w:jc w:val="center"/>
        <w:rPr>
          <w:sz w:val="26"/>
        </w:rPr>
      </w:pPr>
      <w:r>
        <w:rPr>
          <w:sz w:val="26"/>
        </w:rPr>
        <w:t xml:space="preserve"> СЛУЖЕБНОГО ПОВЕДЕНИЯ</w:t>
      </w:r>
    </w:p>
    <w:p w14:paraId="5D000000">
      <w:pPr>
        <w:ind w:firstLine="540" w:left="0"/>
        <w:jc w:val="both"/>
        <w:rPr>
          <w:sz w:val="26"/>
        </w:rPr>
      </w:pPr>
    </w:p>
    <w:p w14:paraId="5E000000">
      <w:pPr>
        <w:ind w:firstLine="540" w:left="0"/>
        <w:jc w:val="both"/>
        <w:rPr>
          <w:sz w:val="26"/>
        </w:rPr>
      </w:pPr>
      <w:r>
        <w:rPr>
          <w:sz w:val="26"/>
        </w:rPr>
        <w:t>3.1. Муниципальный служащий обязан строго соблюдать нормы законов и иных нормативных правовых актов, обеспечивать надлежащее исполнение  распоряжений, приказов, поручений непосредственного руководителя, вышестоящего руководителя, соответствующих законодательству и отданных в пределах их полномочий.</w:t>
      </w:r>
    </w:p>
    <w:p w14:paraId="5F000000">
      <w:pPr>
        <w:ind w:firstLine="540" w:left="0"/>
        <w:jc w:val="both"/>
        <w:rPr>
          <w:sz w:val="26"/>
        </w:rPr>
      </w:pPr>
      <w:r>
        <w:rPr>
          <w:sz w:val="26"/>
        </w:rPr>
        <w:t>3.2. Муниципальный служащий обязан соблюдать установленный органом местного самоуправления служебный распорядок, уважать и корректно относиться ко всем государственным и общественным институтам, поддерживать имидж властных структур, постоянно содействовать укреплению их авторитета.</w:t>
      </w:r>
    </w:p>
    <w:p w14:paraId="60000000">
      <w:pPr>
        <w:ind w:firstLine="540" w:left="0"/>
        <w:jc w:val="both"/>
        <w:rPr>
          <w:sz w:val="26"/>
        </w:rPr>
      </w:pPr>
      <w:r>
        <w:rPr>
          <w:sz w:val="26"/>
        </w:rPr>
        <w:t>3.3. Муниципальный служащий должен уважать честь и достоинство гражданина, его деловую репутацию, не диск</w:t>
      </w:r>
      <w:r>
        <w:rPr>
          <w:sz w:val="26"/>
        </w:rPr>
        <w:t>риминировать одних путем предоставления другим незаслуженных благ и привилегий, способствовать сохранению социально-правового равенства.</w:t>
      </w:r>
    </w:p>
    <w:p w14:paraId="61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Муниципальный служащий не должен допускать дискриминацию по половым, расовым, национальным, религиозным, возрастным или политическим основаниям.</w:t>
      </w:r>
    </w:p>
    <w:p w14:paraId="62000000">
      <w:pPr>
        <w:ind w:firstLine="540" w:left="0"/>
        <w:jc w:val="both"/>
        <w:rPr>
          <w:sz w:val="26"/>
        </w:rPr>
      </w:pPr>
      <w:r>
        <w:rPr>
          <w:sz w:val="26"/>
        </w:rPr>
        <w:t>3.4. Муниципальный служащий обязан соблюдать в своем поведении политическую нейтральность,  не высказывать публично в прямом или косвенном виде свои политические симпатии и антипатии, не подписывать любые политические или идеологические документы, не участвовать в качестве должностного лица в любых политических акциях, не афишировать публично свои особые отношения с конкретными политическими деятелями.</w:t>
      </w:r>
    </w:p>
    <w:p w14:paraId="63000000">
      <w:pPr>
        <w:ind w:firstLine="540" w:left="0"/>
        <w:jc w:val="both"/>
        <w:rPr>
          <w:sz w:val="26"/>
        </w:rPr>
      </w:pPr>
      <w:r>
        <w:rPr>
          <w:sz w:val="26"/>
        </w:rPr>
        <w:t>При исполнении должностных обязанностей муниципальный служащий не должен публично выражать свое отношение к политическим партиям, общественным и религиозным объединениям и другим организациям, если это не входит в его служебные обязанности.</w:t>
      </w:r>
    </w:p>
    <w:p w14:paraId="64000000">
      <w:pPr>
        <w:ind w:firstLine="540" w:left="0"/>
        <w:jc w:val="both"/>
        <w:rPr>
          <w:sz w:val="26"/>
        </w:rPr>
      </w:pPr>
      <w:r>
        <w:rPr>
          <w:sz w:val="26"/>
        </w:rPr>
        <w:t>Нравственной обязанностью муниципального служащего является необходимость полностью исключить возможность какого-либо влияния политических партий или иных общественных организаций на исполнение им своих должностных обязанностей, на принимаемые им решения.</w:t>
      </w:r>
    </w:p>
    <w:p w14:paraId="65000000">
      <w:pPr>
        <w:ind w:firstLine="540" w:left="0"/>
        <w:jc w:val="both"/>
        <w:rPr>
          <w:sz w:val="26"/>
        </w:rPr>
      </w:pPr>
      <w:r>
        <w:rPr>
          <w:sz w:val="26"/>
        </w:rPr>
        <w:t>3.5.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в соответствии с законодательством Российской Федерации.</w:t>
      </w:r>
    </w:p>
    <w:p w14:paraId="66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несёт ответственность или (и) которая стала известна ему в связи с исполнением им должностных обязанностей.</w:t>
      </w:r>
    </w:p>
    <w:p w14:paraId="67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Муниципальный служащий не должен:</w:t>
      </w:r>
    </w:p>
    <w:p w14:paraId="68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 стремиться получить доступ к служебной информации, не относящейся к его компетенции (полномочиям);</w:t>
      </w:r>
    </w:p>
    <w:p w14:paraId="69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  задерживать официальную информацию, которая может или должна быть предана гласности;</w:t>
      </w:r>
    </w:p>
    <w:p w14:paraId="6A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 распространять информацию, о которой ему известно или в отношении которой имеются основания считать, что она является не точной или ложной.</w:t>
      </w:r>
    </w:p>
    <w:p w14:paraId="6B000000">
      <w:pPr>
        <w:ind w:firstLine="540" w:left="0"/>
        <w:jc w:val="both"/>
        <w:rPr>
          <w:sz w:val="26"/>
        </w:rPr>
      </w:pPr>
      <w:r>
        <w:rPr>
          <w:sz w:val="26"/>
        </w:rPr>
        <w:t>3.6.Муниципальные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6C000000">
      <w:pPr>
        <w:ind w:firstLine="540" w:left="0"/>
        <w:jc w:val="both"/>
        <w:rPr>
          <w:sz w:val="26"/>
        </w:rPr>
      </w:pPr>
      <w:r>
        <w:rPr>
          <w:sz w:val="26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ненадлежащее исполнение им должностных обязанностей.</w:t>
      </w:r>
    </w:p>
    <w:p w14:paraId="6D000000">
      <w:pPr>
        <w:ind w:firstLine="540" w:left="0"/>
        <w:jc w:val="both"/>
        <w:rPr>
          <w:sz w:val="26"/>
        </w:rPr>
      </w:pPr>
      <w:r>
        <w:rPr>
          <w:sz w:val="26"/>
        </w:rPr>
        <w:t>3.7. Муниципальные служащие обязаны противодействовать проявлениям коррупции  и предпринимать меры по ее профилактике в порядке, установленном законодательством Российской Федерации.</w:t>
      </w:r>
    </w:p>
    <w:p w14:paraId="6E000000">
      <w:pPr>
        <w:ind w:firstLine="540" w:left="0"/>
        <w:jc w:val="both"/>
        <w:rPr>
          <w:sz w:val="26"/>
        </w:rPr>
      </w:pPr>
      <w:r>
        <w:rPr>
          <w:sz w:val="26"/>
        </w:rPr>
        <w:t>3.8. Муниципальный служащий в ходе служебной деятельности не вправе давать никаких личных обещаний, которые расходились бы с должностными обязанностями, игнорировали служебные процедуры и нормы.</w:t>
      </w:r>
    </w:p>
    <w:p w14:paraId="6F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Муниципальный служащий не должен давать никакого повода и основания для попытки вручения ему подарка или другого вида вознаграждения.</w:t>
      </w:r>
    </w:p>
    <w:p w14:paraId="70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другими официальными мероприятиями, признаются собственность 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14:paraId="71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Муниципальный служащий может принимать подарки только при соблюдении следующих условий:</w:t>
      </w:r>
    </w:p>
    <w:p w14:paraId="72000000">
      <w:pPr>
        <w:ind w:firstLine="540" w:left="0"/>
        <w:jc w:val="both"/>
        <w:rPr>
          <w:sz w:val="26"/>
        </w:rPr>
      </w:pPr>
      <w:r>
        <w:rPr>
          <w:sz w:val="26"/>
        </w:rPr>
        <w:t>вручение происходит официально и открыто;</w:t>
      </w:r>
    </w:p>
    <w:p w14:paraId="73000000">
      <w:pPr>
        <w:ind w:firstLine="540" w:left="0"/>
        <w:jc w:val="both"/>
        <w:rPr>
          <w:sz w:val="26"/>
        </w:rPr>
      </w:pPr>
      <w:r>
        <w:rPr>
          <w:sz w:val="26"/>
        </w:rPr>
        <w:t>награждение или поощрение надлежащим образом обосновано;</w:t>
      </w:r>
    </w:p>
    <w:p w14:paraId="74000000">
      <w:pPr>
        <w:ind w:firstLine="540" w:left="0"/>
        <w:jc w:val="both"/>
        <w:rPr>
          <w:sz w:val="26"/>
        </w:rPr>
      </w:pPr>
      <w:r>
        <w:rPr>
          <w:sz w:val="26"/>
        </w:rPr>
        <w:t>вышестоящее руководство поставлено в известность о факте награждения или поощрения.</w:t>
      </w:r>
    </w:p>
    <w:p w14:paraId="75000000">
      <w:pPr>
        <w:ind w:firstLine="540" w:left="0"/>
        <w:jc w:val="both"/>
        <w:rPr>
          <w:sz w:val="26"/>
        </w:rPr>
      </w:pPr>
      <w:r>
        <w:rPr>
          <w:sz w:val="26"/>
        </w:rPr>
        <w:t>3.9. Муниципальный служащий в своей деятельности должен руководствоваться нравственными нормами, основанными на принципах гуманизма, социальной справедливости, правах человека.</w:t>
      </w:r>
    </w:p>
    <w:p w14:paraId="76000000">
      <w:pPr>
        <w:ind w:firstLine="540" w:left="0"/>
        <w:jc w:val="both"/>
        <w:rPr>
          <w:sz w:val="26"/>
        </w:rPr>
      </w:pPr>
      <w:r>
        <w:rPr>
          <w:sz w:val="26"/>
        </w:rPr>
        <w:t>Честность и бескорыстность - обязательные правила нравственного поведения муниципального служащего, непременные условия его служебной деятельности.</w:t>
      </w:r>
    </w:p>
    <w:p w14:paraId="77000000">
      <w:pPr>
        <w:ind w:firstLine="540" w:left="0"/>
        <w:jc w:val="both"/>
        <w:rPr>
          <w:sz w:val="26"/>
        </w:rPr>
      </w:pPr>
      <w:r>
        <w:rPr>
          <w:sz w:val="26"/>
        </w:rPr>
        <w:t>При исполнении служебных обязанностей муниципальный служащий обязан придерживаться безупречных норм личного и профессионального поведения, быть независимым в своих выводах и решениях, добросовестно выполнять свою работу. Основанием для его выводов может быть исключительно проверенная и объективная информация.</w:t>
      </w:r>
    </w:p>
    <w:p w14:paraId="78000000">
      <w:pPr>
        <w:ind w:firstLine="540" w:left="0"/>
        <w:jc w:val="both"/>
        <w:rPr>
          <w:sz w:val="26"/>
        </w:rPr>
      </w:pPr>
      <w:r>
        <w:rPr>
          <w:sz w:val="26"/>
        </w:rPr>
        <w:t>3.10. В служебном поведении муниципальный служащий воздерживается от:</w:t>
      </w:r>
    </w:p>
    <w:p w14:paraId="79000000">
      <w:pPr>
        <w:ind w:firstLine="540" w:left="0"/>
        <w:jc w:val="both"/>
        <w:rPr>
          <w:sz w:val="26"/>
        </w:rPr>
      </w:pPr>
      <w:r>
        <w:rPr>
          <w:sz w:val="26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7A000000">
      <w:pPr>
        <w:ind w:firstLine="540" w:left="0"/>
        <w:jc w:val="both"/>
        <w:rPr>
          <w:sz w:val="26"/>
        </w:rPr>
      </w:pPr>
      <w:r>
        <w:rPr>
          <w:sz w:val="26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7B000000">
      <w:pPr>
        <w:ind w:firstLine="540" w:left="0"/>
        <w:jc w:val="both"/>
        <w:rPr>
          <w:sz w:val="26"/>
        </w:rPr>
      </w:pPr>
      <w:r>
        <w:rPr>
          <w:sz w:val="26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7C000000">
      <w:pPr>
        <w:ind w:firstLine="540" w:left="0"/>
        <w:jc w:val="both"/>
        <w:rPr>
          <w:sz w:val="26"/>
        </w:rPr>
      </w:pPr>
      <w:r>
        <w:rPr>
          <w:sz w:val="26"/>
        </w:rPr>
        <w:t>3.11.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7D000000">
      <w:pPr>
        <w:ind w:firstLine="540" w:left="0"/>
        <w:jc w:val="both"/>
        <w:rPr>
          <w:sz w:val="26"/>
        </w:rPr>
      </w:pPr>
      <w:r>
        <w:rPr>
          <w:sz w:val="26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7E000000">
      <w:pPr>
        <w:ind w:firstLine="540" w:left="0"/>
        <w:jc w:val="both"/>
        <w:rPr>
          <w:sz w:val="26"/>
        </w:rPr>
      </w:pPr>
      <w:r>
        <w:rPr>
          <w:sz w:val="26"/>
        </w:rPr>
        <w:t>В процессе общения муниципальный служащий не должен наносить ущерб репутации должностных лиц и граждан, рекламировать свои собственные достижения и полученные результаты, пренебрежительно отзываться о работе коллег по служебной деятельности.</w:t>
      </w:r>
    </w:p>
    <w:p w14:paraId="7F000000">
      <w:pPr>
        <w:ind w:firstLine="540" w:left="0"/>
        <w:jc w:val="both"/>
        <w:rPr>
          <w:sz w:val="26"/>
        </w:rPr>
      </w:pPr>
      <w:r>
        <w:rPr>
          <w:sz w:val="26"/>
        </w:rPr>
        <w:t>3.12. Муниципальный служащий обязан сделать все возможное, чтобы избежать конфликтных ситуаций, способных нанести ущерб его репутации и (или) авторитету органа местного самоуправления.</w:t>
      </w:r>
    </w:p>
    <w:p w14:paraId="80000000">
      <w:pPr>
        <w:ind w:firstLine="540" w:left="0"/>
        <w:jc w:val="both"/>
        <w:rPr>
          <w:sz w:val="26"/>
        </w:rPr>
      </w:pPr>
      <w:r>
        <w:rPr>
          <w:sz w:val="26"/>
        </w:rPr>
        <w:t>В случае, если муниципальному служащему не удалось избежать конфликтной ситуации, необходимо:</w:t>
      </w:r>
    </w:p>
    <w:p w14:paraId="81000000">
      <w:pPr>
        <w:ind w:firstLine="540" w:left="0"/>
        <w:jc w:val="both"/>
        <w:rPr>
          <w:sz w:val="26"/>
        </w:rPr>
      </w:pPr>
      <w:r>
        <w:rPr>
          <w:sz w:val="26"/>
        </w:rPr>
        <w:t>обсудить проблему конфликта с непосредственным руководителем;</w:t>
      </w:r>
    </w:p>
    <w:p w14:paraId="82000000">
      <w:pPr>
        <w:ind w:firstLine="540" w:left="0"/>
        <w:jc w:val="both"/>
        <w:rPr>
          <w:sz w:val="26"/>
        </w:rPr>
      </w:pPr>
      <w:r>
        <w:rPr>
          <w:sz w:val="26"/>
        </w:rPr>
        <w:t>если непосредственный руководитель не может разрешить проблему, или оказывается сам непосредственно вовлечен в нее, муниципальному служащему следует, уведомив об этом своего непосредственного руководителя, обратиться к руководителю более высокого уровня;</w:t>
      </w:r>
    </w:p>
    <w:p w14:paraId="83000000">
      <w:pPr>
        <w:ind w:firstLine="540" w:left="0"/>
        <w:jc w:val="both"/>
        <w:rPr>
          <w:sz w:val="26"/>
        </w:rPr>
      </w:pPr>
      <w:r>
        <w:rPr>
          <w:sz w:val="26"/>
        </w:rPr>
        <w:t>если предшествующие действия не привели к желаемому результату, то муниципальный служащий должен обратиться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14:paraId="84000000">
      <w:pPr>
        <w:ind w:firstLine="540" w:left="0"/>
        <w:jc w:val="both"/>
        <w:rPr>
          <w:sz w:val="26"/>
        </w:rPr>
      </w:pPr>
      <w:r>
        <w:rPr>
          <w:sz w:val="26"/>
        </w:rPr>
        <w:t>3.13. В целях поддержания порядка, деловой атмосферы в служебных помещениях муниципальный служащий обязан содержать своё рабочее место в надлежащем состоянии, не допускать беспорядка в рабочей документации.</w:t>
      </w:r>
    </w:p>
    <w:p w14:paraId="85000000">
      <w:pPr>
        <w:ind w:firstLine="540" w:left="0"/>
        <w:jc w:val="both"/>
        <w:rPr>
          <w:sz w:val="26"/>
        </w:rPr>
      </w:pPr>
      <w:r>
        <w:rPr>
          <w:sz w:val="26"/>
        </w:rPr>
        <w:t>3.14. Внешний вид муниципального служащего при исполнении им должностных обязанностей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86000000">
      <w:pPr>
        <w:ind w:firstLine="540" w:left="0"/>
        <w:jc w:val="both"/>
        <w:rPr>
          <w:sz w:val="26"/>
        </w:rPr>
      </w:pPr>
      <w:r>
        <w:rPr>
          <w:sz w:val="26"/>
        </w:rPr>
        <w:t>Не допускается нахождение на рабочем месте служащих в спортивной одежде, за исключением случаев, когда этого требует выполняемая работа.</w:t>
      </w:r>
    </w:p>
    <w:p w14:paraId="87000000">
      <w:pPr>
        <w:ind w:firstLine="540" w:left="0"/>
        <w:jc w:val="both"/>
        <w:rPr>
          <w:sz w:val="26"/>
        </w:rPr>
      </w:pPr>
      <w:r>
        <w:rPr>
          <w:sz w:val="26"/>
        </w:rPr>
        <w:t>В соответствии с требованиями современного делового этикета, для повышения эффективности общения при проведении протокольных и иных официальных мероприятий служащим, участвующим в проведении мероприятий рекомендуется использовать бейджи.</w:t>
      </w:r>
    </w:p>
    <w:p w14:paraId="88000000">
      <w:pPr>
        <w:ind w:firstLine="540" w:left="0"/>
        <w:jc w:val="both"/>
        <w:rPr>
          <w:sz w:val="26"/>
        </w:rPr>
      </w:pPr>
    </w:p>
    <w:p w14:paraId="89000000">
      <w:pPr>
        <w:ind w:firstLine="540" w:left="0"/>
        <w:jc w:val="center"/>
        <w:rPr>
          <w:sz w:val="26"/>
        </w:rPr>
      </w:pPr>
      <w:r>
        <w:rPr>
          <w:sz w:val="26"/>
        </w:rPr>
        <w:t>4.ОТВЕТСТВЕННОСТЬ ЗА НАРУШЕНИЕ ПОЛОЖЕНИЙ КОДЕКСА</w:t>
      </w:r>
    </w:p>
    <w:p w14:paraId="8A000000">
      <w:pPr>
        <w:ind w:firstLine="540" w:left="0"/>
        <w:jc w:val="both"/>
        <w:rPr>
          <w:sz w:val="26"/>
        </w:rPr>
      </w:pPr>
    </w:p>
    <w:p w14:paraId="8B000000">
      <w:pPr>
        <w:ind w:firstLine="540" w:left="0"/>
        <w:jc w:val="both"/>
        <w:rPr>
          <w:sz w:val="26"/>
        </w:rPr>
      </w:pPr>
      <w:r>
        <w:rPr>
          <w:sz w:val="26"/>
        </w:rPr>
        <w:t>4.1. Нарушение муниципальным служащим положений настоящего Кодекса подлежит моральному осуждению на заседании в соответствующей комиссии по соблюдению требований к служебному поведению муниципальных служащих и урегулированию конфликта интересов на муниципальной службе, а в случаях, предусмотренных федеральными законами, нарушение положений Кодекса влечёт применение к муниципальному служащему мер юридической ответственности.</w:t>
      </w:r>
    </w:p>
    <w:p w14:paraId="8C000000">
      <w:pPr>
        <w:ind w:firstLine="540" w:left="0"/>
        <w:jc w:val="both"/>
        <w:rPr>
          <w:sz w:val="26"/>
        </w:rPr>
      </w:pPr>
      <w:r>
        <w:rPr>
          <w:sz w:val="26"/>
        </w:rPr>
        <w:t>4.2. Соблюдение муниципальным служащим настоящего Кодекса учитывается при проведении аттестации, формировании кадрового резерва для выдвижения на вышестоящие должности, при продвижении по службе на конкурсной основе, а также при поощрении муниципального служащего или наложении дисциплинарного взыскания.</w:t>
      </w:r>
    </w:p>
    <w:p w14:paraId="8D000000">
      <w:pPr>
        <w:ind w:firstLine="540" w:left="0"/>
        <w:jc w:val="both"/>
        <w:rPr>
          <w:sz w:val="26"/>
        </w:rPr>
      </w:pPr>
      <w:r>
        <w:rPr>
          <w:sz w:val="26"/>
        </w:rPr>
        <w:t>4.3.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8E000000">
      <w:pPr>
        <w:ind/>
        <w:jc w:val="center"/>
        <w:rPr>
          <w:sz w:val="26"/>
        </w:rPr>
      </w:pPr>
    </w:p>
    <w:p w14:paraId="8F000000">
      <w:pPr>
        <w:ind/>
        <w:jc w:val="center"/>
        <w:rPr>
          <w:sz w:val="26"/>
        </w:rPr>
      </w:pPr>
    </w:p>
    <w:sectPr>
      <w:pgSz w:h="16838" w:orient="portrait" w:w="11906"/>
      <w:pgMar w:bottom="1134" w:footer="720" w:gutter="0" w:header="720" w:left="1418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6"/>
      <w:numFmt w:val="decimal"/>
      <w:lvlText w:val="%1.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1.%2.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1.%2.%3.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1.%2.%3.%4.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1.%2.%3.%4.%5.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1.%2.%3.%4.%5.%6.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1.%2.%3.%4.%5.%6.%7.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1.%2.%3.%4.%5.%6.%7.%8.%9."/>
      <w:lvlJc w:val="left"/>
      <w:pPr>
        <w:tabs>
          <w:tab w:leader="none" w:pos="3600" w:val="left"/>
        </w:tabs>
        <w:ind w:hanging="360" w:left="36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="280" w:before="280"/>
      <w:ind/>
    </w:pPr>
    <w:rPr>
      <w:sz w:val="24"/>
    </w:rPr>
  </w:style>
  <w:style w:styleId="Style_1_ch" w:type="character">
    <w:name w:val="Normal (Web)"/>
    <w:basedOn w:val="Style_2_ch"/>
    <w:link w:val="Style_1"/>
    <w:rPr>
      <w:sz w:val="24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Absatz-Standardschriftart"/>
    <w:link w:val="Style_11_ch"/>
  </w:style>
  <w:style w:styleId="Style_11_ch" w:type="character">
    <w:name w:val="Absatz-Standardschriftart"/>
    <w:link w:val="Style_11"/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Body Text"/>
    <w:basedOn w:val="Style_2"/>
    <w:link w:val="Style_15_ch"/>
    <w:pPr>
      <w:spacing w:after="120" w:before="0"/>
      <w:ind/>
    </w:pPr>
  </w:style>
  <w:style w:styleId="Style_15_ch" w:type="character">
    <w:name w:val="Body Text"/>
    <w:basedOn w:val="Style_2_ch"/>
    <w:link w:val="Style_15"/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List"/>
    <w:basedOn w:val="Style_15"/>
    <w:link w:val="Style_20_ch"/>
  </w:style>
  <w:style w:styleId="Style_20_ch" w:type="character">
    <w:name w:val="List"/>
    <w:basedOn w:val="Style_15_ch"/>
    <w:link w:val="Style_20"/>
  </w:style>
  <w:style w:styleId="Style_21" w:type="paragraph">
    <w:name w:val="Символ нумерации"/>
    <w:link w:val="Style_21_ch"/>
  </w:style>
  <w:style w:styleId="Style_21_ch" w:type="character">
    <w:name w:val="Символ нумерации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Название1"/>
    <w:basedOn w:val="Style_2"/>
    <w:link w:val="Style_23_ch"/>
    <w:pPr>
      <w:spacing w:after="120" w:before="120"/>
      <w:ind/>
    </w:pPr>
    <w:rPr>
      <w:i w:val="1"/>
      <w:sz w:val="24"/>
    </w:rPr>
  </w:style>
  <w:style w:styleId="Style_23_ch" w:type="character">
    <w:name w:val="Название1"/>
    <w:basedOn w:val="Style_2_ch"/>
    <w:link w:val="Style_23"/>
    <w:rPr>
      <w:i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Заголовок"/>
    <w:basedOn w:val="Style_2"/>
    <w:next w:val="Style_15"/>
    <w:link w:val="Style_25_ch"/>
    <w:pPr>
      <w:keepNext w:val="1"/>
      <w:spacing w:after="120" w:before="240"/>
      <w:ind/>
    </w:pPr>
    <w:rPr>
      <w:rFonts w:ascii="Arial" w:hAnsi="Arial"/>
      <w:sz w:val="28"/>
    </w:rPr>
  </w:style>
  <w:style w:styleId="Style_25_ch" w:type="character">
    <w:name w:val="Заголовок"/>
    <w:basedOn w:val="Style_2_ch"/>
    <w:link w:val="Style_25"/>
    <w:rPr>
      <w:rFonts w:ascii="Arial" w:hAnsi="Arial"/>
      <w:sz w:val="28"/>
    </w:rPr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Указатель1"/>
    <w:basedOn w:val="Style_2"/>
    <w:link w:val="Style_29_ch"/>
  </w:style>
  <w:style w:styleId="Style_29_ch" w:type="character">
    <w:name w:val="Указатель1"/>
    <w:basedOn w:val="Style_2_ch"/>
    <w:link w:val="Style_29"/>
  </w:style>
  <w:style w:styleId="Style_30" w:type="paragraph">
    <w:name w:val="Balloon Text"/>
    <w:basedOn w:val="Style_2"/>
    <w:link w:val="Style_30_ch"/>
    <w:rPr>
      <w:rFonts w:ascii="Tahoma" w:hAnsi="Tahoma"/>
      <w:sz w:val="16"/>
    </w:rPr>
  </w:style>
  <w:style w:styleId="Style_30_ch" w:type="character">
    <w:name w:val="Balloon Text"/>
    <w:basedOn w:val="Style_2_ch"/>
    <w:link w:val="Style_30"/>
    <w:rPr>
      <w:rFonts w:ascii="Tahoma" w:hAnsi="Tahoma"/>
      <w:sz w:val="16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2025-07-25T11:11:52Z</dcterms:modified>
</cp:coreProperties>
</file>