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394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</w:t>
      </w:r>
      <w:r>
        <w:rPr>
          <w:sz w:val="28"/>
        </w:rPr>
        <w:t>пер. Вокзальный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1</w:t>
      </w:r>
      <w:r>
        <w:t>6</w:t>
      </w:r>
      <w:r>
        <w:t>.1</w:t>
      </w:r>
      <w:r>
        <w:t>2</w:t>
      </w:r>
      <w:r>
        <w:t xml:space="preserve">.2024 </w:t>
      </w:r>
      <w:r>
        <w:t>№</w:t>
      </w:r>
      <w:r>
        <w:t>394</w:t>
      </w:r>
      <w:r>
        <w:t xml:space="preserve">   </w:t>
      </w:r>
      <w:r>
        <w:t xml:space="preserve">      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Площадь</w:t>
            </w:r>
            <w:r>
              <w:rPr>
                <w:b w:val="1"/>
              </w:rPr>
              <w:t>,</w:t>
            </w:r>
          </w:p>
          <w:p w14:paraId="2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</w:pPr>
            <w: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t>переулок Вокзальный</w:t>
            </w:r>
            <w:r>
              <w:t xml:space="preserve">, земельный участок </w:t>
            </w:r>
            <w:r>
              <w:t>3А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</w:pPr>
            <w:r>
              <w:t>1</w:t>
            </w:r>
            <w:r>
              <w:t>737</w:t>
            </w:r>
          </w:p>
        </w:tc>
        <w:tc>
          <w:tcPr>
            <w:tcW w:type="dxa" w:w="2270"/>
          </w:tcPr>
          <w:p w14:paraId="32000000">
            <w:r>
              <w:t>60:04:001</w:t>
            </w:r>
            <w:r>
              <w:t>0</w:t>
            </w:r>
            <w:r>
              <w:t>234:7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</w:pPr>
            <w: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t xml:space="preserve">переулок </w:t>
            </w:r>
            <w:r>
              <w:t xml:space="preserve">Вокзальный, земельный участок </w:t>
            </w:r>
            <w:r>
              <w:t>4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</w:pPr>
            <w:r>
              <w:t>1411</w:t>
            </w:r>
          </w:p>
        </w:tc>
        <w:tc>
          <w:tcPr>
            <w:tcW w:type="dxa" w:w="2270"/>
          </w:tcPr>
          <w:p w14:paraId="36000000">
            <w:r>
              <w:t>60:04:0010</w:t>
            </w:r>
            <w:r>
              <w:t>235:8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</w:pPr>
            <w: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Вокзальный, земельный участок </w:t>
            </w:r>
            <w:r>
              <w:t>9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</w:pPr>
            <w:r>
              <w:t>1710</w:t>
            </w:r>
          </w:p>
        </w:tc>
        <w:tc>
          <w:tcPr>
            <w:tcW w:type="dxa" w:w="2270"/>
          </w:tcPr>
          <w:p w14:paraId="3A000000">
            <w:r>
              <w:t>60:04:00102</w:t>
            </w:r>
            <w:r>
              <w:t>09:</w:t>
            </w:r>
            <w:r>
              <w:t>1</w:t>
            </w:r>
            <w:r>
              <w:t>6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</w:pPr>
            <w:r>
              <w:t>4</w:t>
            </w:r>
          </w:p>
        </w:tc>
        <w:tc>
          <w:tcPr>
            <w:tcW w:type="dxa" w:w="5762"/>
          </w:tcPr>
          <w:p w14:paraId="3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Вокзальный, земельный участок </w:t>
            </w:r>
            <w:r>
              <w:t>11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</w:pPr>
            <w:r>
              <w:t>1716</w:t>
            </w:r>
          </w:p>
        </w:tc>
        <w:tc>
          <w:tcPr>
            <w:tcW w:type="dxa" w:w="2270"/>
          </w:tcPr>
          <w:p w14:paraId="3E000000">
            <w:r>
              <w:t>60:04:0010209:</w:t>
            </w:r>
            <w:r>
              <w:t>15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</w:pPr>
            <w:r>
              <w:t>5</w:t>
            </w:r>
          </w:p>
        </w:tc>
        <w:tc>
          <w:tcPr>
            <w:tcW w:type="dxa" w:w="5762"/>
          </w:tcPr>
          <w:p w14:paraId="4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Вокзальный, земельный участок </w:t>
            </w:r>
            <w:r>
              <w:t>16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</w:pPr>
            <w:r>
              <w:t>1613</w:t>
            </w:r>
          </w:p>
        </w:tc>
        <w:tc>
          <w:tcPr>
            <w:tcW w:type="dxa" w:w="2270"/>
          </w:tcPr>
          <w:p w14:paraId="42000000">
            <w:r>
              <w:t>60:04:001020</w:t>
            </w:r>
            <w:r>
              <w:t>6</w:t>
            </w:r>
            <w:r>
              <w:t>:</w:t>
            </w:r>
            <w:r>
              <w:t>32</w:t>
            </w:r>
          </w:p>
        </w:tc>
      </w:tr>
    </w:tbl>
    <w:p w14:paraId="43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endnote text"/>
    <w:basedOn w:val="Style_2"/>
    <w:link w:val="Style_4_ch"/>
    <w:rPr>
      <w:sz w:val="20"/>
    </w:rPr>
  </w:style>
  <w:style w:styleId="Style_4_ch" w:type="character">
    <w:name w:val="endnote text"/>
    <w:basedOn w:val="Style_2_ch"/>
    <w:link w:val="Style_4"/>
    <w:rPr>
      <w:sz w:val="20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List Paragraph"/>
    <w:basedOn w:val="Style_2"/>
    <w:link w:val="Style_7_ch"/>
    <w:pPr>
      <w:ind w:firstLine="0" w:left="720"/>
      <w:contextualSpacing w:val="1"/>
    </w:pPr>
  </w:style>
  <w:style w:styleId="Style_7_ch" w:type="character">
    <w:name w:val="List Paragraph"/>
    <w:basedOn w:val="Style_2_ch"/>
    <w:link w:val="Style_7"/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pPr>
      <w:spacing w:beforeAutospacing="on" w:line="288" w:lineRule="auto"/>
      <w:ind/>
      <w:jc w:val="center"/>
    </w:pPr>
  </w:style>
  <w:style w:styleId="Style_10_ch" w:type="character">
    <w:name w:val="Normal (Web)"/>
    <w:basedOn w:val="Style_2_ch"/>
    <w:link w:val="Style_10"/>
  </w:style>
  <w:style w:styleId="Style_11" w:type="paragraph">
    <w:name w:val="endnote reference"/>
    <w:basedOn w:val="Style_12"/>
    <w:link w:val="Style_11_ch"/>
    <w:rPr>
      <w:vertAlign w:val="superscript"/>
    </w:rPr>
  </w:style>
  <w:style w:styleId="Style_11_ch" w:type="character">
    <w:name w:val="endnote reference"/>
    <w:basedOn w:val="Style_12_ch"/>
    <w:link w:val="Style_11"/>
    <w:rPr>
      <w:vertAlign w:val="superscript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2024-12-16T13:55:50Z</dcterms:modified>
</cp:coreProperties>
</file>