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2</w:t>
      </w:r>
      <w:r>
        <w:rPr>
          <w:sz w:val="28"/>
        </w:rPr>
        <w:t>9</w:t>
      </w:r>
      <w:r>
        <w:rPr>
          <w:sz w:val="28"/>
        </w:rPr>
        <w:t>.</w:t>
      </w:r>
      <w:r>
        <w:rPr>
          <w:sz w:val="28"/>
        </w:rPr>
        <w:t>11</w:t>
      </w:r>
      <w:r>
        <w:rPr>
          <w:sz w:val="28"/>
        </w:rPr>
        <w:t>.202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3</w:t>
      </w:r>
      <w:r>
        <w:rPr>
          <w:sz w:val="28"/>
        </w:rPr>
        <w:t>71</w:t>
      </w:r>
    </w:p>
    <w:p w14:paraId="08000000">
      <w:pPr>
        <w:rPr>
          <w:sz w:val="28"/>
        </w:rPr>
      </w:pPr>
      <w:r>
        <w:rPr>
          <w:sz w:val="28"/>
        </w:rPr>
        <w:t>рп</w:t>
      </w:r>
      <w:r>
        <w:rPr>
          <w:sz w:val="28"/>
        </w:rPr>
        <w:t>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 xml:space="preserve"> </w:t>
      </w:r>
      <w:r>
        <w:rPr>
          <w:sz w:val="28"/>
        </w:rPr>
        <w:t xml:space="preserve">присвоении адреса </w:t>
      </w:r>
      <w:r>
        <w:rPr>
          <w:sz w:val="28"/>
        </w:rPr>
        <w:t>земельным участкам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>рп</w:t>
      </w:r>
      <w:r>
        <w:rPr>
          <w:sz w:val="28"/>
        </w:rPr>
        <w:t>. Дедовичи</w:t>
      </w:r>
      <w:r>
        <w:rPr>
          <w:sz w:val="28"/>
        </w:rPr>
        <w:t>, ул. Восточная</w:t>
      </w:r>
      <w:r>
        <w:rPr>
          <w:sz w:val="28"/>
        </w:rPr>
        <w:t xml:space="preserve"> </w:t>
      </w:r>
    </w:p>
    <w:p w14:paraId="0C000000">
      <w:pPr>
        <w:ind/>
        <w:jc w:val="both"/>
        <w:rPr>
          <w:sz w:val="28"/>
        </w:rPr>
      </w:pPr>
    </w:p>
    <w:p w14:paraId="0D000000">
      <w:pPr>
        <w:ind w:firstLine="417" w:left="0"/>
        <w:jc w:val="both"/>
        <w:rPr>
          <w:sz w:val="28"/>
        </w:rPr>
      </w:pPr>
      <w:r>
        <w:rPr>
          <w:sz w:val="28"/>
        </w:rPr>
        <w:t>В соответствии с</w:t>
      </w:r>
      <w:r>
        <w:rPr>
          <w:sz w:val="28"/>
        </w:rPr>
        <w:t xml:space="preserve"> </w:t>
      </w:r>
      <w:r>
        <w:rPr>
          <w:sz w:val="28"/>
        </w:rPr>
        <w:t xml:space="preserve">Федеральным законом от 06.10.2003 №131-ФЗ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утвержденных Постановлением Правительства Российской Федерации от 19.11.2014 №1221 и </w:t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Администрация городского поселения «Дедовичи» ПОСТАНОВЛЯЕТ:</w:t>
      </w:r>
    </w:p>
    <w:p w14:paraId="0E000000">
      <w:pPr>
        <w:ind w:firstLine="360" w:left="57"/>
        <w:jc w:val="both"/>
        <w:rPr>
          <w:sz w:val="28"/>
        </w:rPr>
      </w:pPr>
      <w:r>
        <w:rPr>
          <w:sz w:val="28"/>
        </w:rPr>
        <w:t xml:space="preserve">    1. Присвоить адрес</w:t>
      </w:r>
      <w:r>
        <w:rPr>
          <w:sz w:val="28"/>
        </w:rPr>
        <w:t>а</w:t>
      </w:r>
      <w:r>
        <w:rPr>
          <w:sz w:val="28"/>
        </w:rPr>
        <w:t xml:space="preserve"> земельным участкам</w:t>
      </w:r>
      <w:r>
        <w:rPr>
          <w:sz w:val="28"/>
        </w:rPr>
        <w:t xml:space="preserve">, расположенных в </w:t>
      </w:r>
      <w:r>
        <w:rPr>
          <w:sz w:val="28"/>
        </w:rPr>
        <w:t xml:space="preserve">рабочем поселке Дедовичи, </w:t>
      </w:r>
      <w:r>
        <w:rPr>
          <w:sz w:val="28"/>
        </w:rPr>
        <w:t xml:space="preserve">Дедовичского района, Псковской области, </w:t>
      </w:r>
      <w:r>
        <w:rPr>
          <w:sz w:val="28"/>
        </w:rPr>
        <w:t>согласно приложению</w:t>
      </w:r>
      <w:r>
        <w:rPr>
          <w:sz w:val="28"/>
        </w:rPr>
        <w:t xml:space="preserve"> к настоящему постановлению.</w:t>
      </w:r>
    </w:p>
    <w:p w14:paraId="0F000000">
      <w:pPr>
        <w:ind w:firstLine="360" w:left="57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(ФИАС).</w:t>
      </w:r>
    </w:p>
    <w:p w14:paraId="10000000">
      <w:pPr>
        <w:tabs>
          <w:tab w:leader="none" w:pos="4488" w:val="left"/>
          <w:tab w:leader="none" w:pos="4675" w:val="left"/>
          <w:tab w:leader="none" w:pos="5423" w:val="left"/>
        </w:tabs>
        <w:ind w:firstLine="680" w:left="0"/>
        <w:jc w:val="both"/>
        <w:rPr>
          <w:sz w:val="28"/>
        </w:rPr>
      </w:pPr>
      <w:r>
        <w:rPr>
          <w:sz w:val="28"/>
        </w:rPr>
        <w:t>3. Настоящее постановление вступает в силу с момента его подписания.</w:t>
      </w:r>
    </w:p>
    <w:p w14:paraId="11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 4</w:t>
      </w:r>
      <w:r>
        <w:rPr>
          <w:sz w:val="28"/>
        </w:rPr>
        <w:t>.</w:t>
      </w:r>
      <w:r>
        <w:rPr>
          <w:sz w:val="28"/>
        </w:rPr>
        <w:t xml:space="preserve"> Контроль за исполнением настоящего постановления оставляю за собой.</w:t>
      </w:r>
    </w:p>
    <w:p w14:paraId="12000000">
      <w:pPr>
        <w:tabs>
          <w:tab w:leader="none" w:pos="4488" w:val="left"/>
          <w:tab w:leader="none" w:pos="4675" w:val="left"/>
          <w:tab w:leader="none" w:pos="5423" w:val="left"/>
        </w:tabs>
        <w:ind w:firstLine="680" w:left="0"/>
        <w:jc w:val="both"/>
        <w:rPr>
          <w:sz w:val="28"/>
        </w:rPr>
      </w:pPr>
    </w:p>
    <w:p w14:paraId="13000000">
      <w:pPr>
        <w:tabs>
          <w:tab w:leader="none" w:pos="4488" w:val="left"/>
          <w:tab w:leader="none" w:pos="4675" w:val="left"/>
          <w:tab w:leader="none" w:pos="5423" w:val="left"/>
        </w:tabs>
        <w:ind w:firstLine="748" w:left="0"/>
        <w:jc w:val="both"/>
        <w:rPr>
          <w:sz w:val="28"/>
        </w:rPr>
      </w:pPr>
    </w:p>
    <w:p w14:paraId="14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5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ородского</w:t>
      </w:r>
      <w:r>
        <w:rPr>
          <w:sz w:val="28"/>
        </w:rPr>
        <w:t xml:space="preserve"> </w:t>
      </w:r>
      <w:r>
        <w:rPr>
          <w:sz w:val="28"/>
        </w:rPr>
        <w:t>поселения «</w:t>
      </w:r>
      <w:r>
        <w:rPr>
          <w:sz w:val="28"/>
        </w:rPr>
        <w:t xml:space="preserve">Дедовичи»   </w:t>
      </w:r>
      <w:r>
        <w:rPr>
          <w:sz w:val="28"/>
        </w:rPr>
        <w:t xml:space="preserve">                 </w:t>
      </w:r>
      <w:r>
        <w:rPr>
          <w:sz w:val="28"/>
        </w:rPr>
        <w:t xml:space="preserve">  </w:t>
      </w:r>
      <w:r>
        <w:rPr>
          <w:sz w:val="28"/>
        </w:rPr>
        <w:t xml:space="preserve">                         И.В. Гаврилова</w:t>
      </w:r>
    </w:p>
    <w:p w14:paraId="16000000">
      <w:pPr>
        <w:rPr>
          <w:sz w:val="28"/>
        </w:rPr>
      </w:pPr>
    </w:p>
    <w:p w14:paraId="17000000">
      <w:pPr>
        <w:rPr>
          <w:sz w:val="28"/>
        </w:rPr>
      </w:pPr>
    </w:p>
    <w:p w14:paraId="18000000">
      <w:pPr>
        <w:rPr>
          <w:sz w:val="28"/>
        </w:rPr>
      </w:pPr>
    </w:p>
    <w:p w14:paraId="19000000">
      <w:pPr>
        <w:rPr>
          <w:sz w:val="28"/>
        </w:rPr>
      </w:pPr>
    </w:p>
    <w:p w14:paraId="1A000000">
      <w:pPr>
        <w:rPr>
          <w:sz w:val="28"/>
        </w:rPr>
      </w:pPr>
    </w:p>
    <w:p w14:paraId="1B000000">
      <w:pPr>
        <w:rPr>
          <w:sz w:val="28"/>
        </w:rPr>
      </w:pPr>
    </w:p>
    <w:p w14:paraId="1C000000">
      <w:pPr>
        <w:rPr>
          <w:sz w:val="28"/>
        </w:rPr>
      </w:pPr>
    </w:p>
    <w:p w14:paraId="1D000000">
      <w:pPr>
        <w:rPr>
          <w:sz w:val="28"/>
        </w:rPr>
      </w:pPr>
    </w:p>
    <w:p w14:paraId="1E000000">
      <w:pPr>
        <w:rPr>
          <w:sz w:val="28"/>
        </w:rPr>
      </w:pPr>
    </w:p>
    <w:p w14:paraId="1F000000">
      <w:pPr>
        <w:rPr>
          <w:sz w:val="28"/>
        </w:rPr>
      </w:pPr>
    </w:p>
    <w:p w14:paraId="20000000">
      <w:pPr>
        <w:rPr>
          <w:sz w:val="28"/>
        </w:rPr>
      </w:pPr>
    </w:p>
    <w:p w14:paraId="21000000">
      <w:pPr>
        <w:rPr>
          <w:sz w:val="28"/>
        </w:rPr>
      </w:pPr>
    </w:p>
    <w:p w14:paraId="22000000">
      <w:pPr>
        <w:ind/>
        <w:jc w:val="right"/>
      </w:pPr>
      <w:r>
        <w:t>Приложение</w:t>
      </w:r>
    </w:p>
    <w:p w14:paraId="23000000">
      <w:pPr>
        <w:ind/>
        <w:jc w:val="right"/>
      </w:pPr>
      <w:r>
        <w:t xml:space="preserve">к </w:t>
      </w:r>
      <w:r>
        <w:t>п</w:t>
      </w:r>
      <w:r>
        <w:t xml:space="preserve">остановлению Администрации </w:t>
      </w:r>
    </w:p>
    <w:p w14:paraId="24000000">
      <w:pPr>
        <w:ind/>
        <w:jc w:val="right"/>
      </w:pPr>
      <w:r>
        <w:t>городского поселения «</w:t>
      </w:r>
      <w:r>
        <w:t>Дедовичи</w:t>
      </w:r>
      <w:r>
        <w:t>»</w:t>
      </w:r>
    </w:p>
    <w:p w14:paraId="25000000">
      <w:pPr>
        <w:ind/>
        <w:jc w:val="center"/>
      </w:pPr>
      <w:r>
        <w:t xml:space="preserve">                                                                                                           </w:t>
      </w:r>
      <w:r>
        <w:t xml:space="preserve">              </w:t>
      </w:r>
      <w:r>
        <w:t xml:space="preserve"> </w:t>
      </w:r>
      <w:r>
        <w:t xml:space="preserve">от </w:t>
      </w:r>
      <w:r>
        <w:t>2</w:t>
      </w:r>
      <w:r>
        <w:t>9</w:t>
      </w:r>
      <w:r>
        <w:t>.11.2024 №</w:t>
      </w:r>
      <w:r>
        <w:t>3</w:t>
      </w:r>
      <w:r>
        <w:t>71</w:t>
      </w:r>
    </w:p>
    <w:p w14:paraId="26000000">
      <w:pPr>
        <w:ind/>
        <w:jc w:val="center"/>
      </w:pPr>
    </w:p>
    <w:p w14:paraId="27000000">
      <w:pPr>
        <w:ind/>
        <w:jc w:val="center"/>
        <w:rPr>
          <w:sz w:val="28"/>
        </w:rPr>
      </w:pPr>
      <w:r>
        <w:rPr>
          <w:sz w:val="28"/>
        </w:rPr>
        <w:t>ПЕРЕЧЕНЬ</w:t>
      </w:r>
    </w:p>
    <w:p w14:paraId="28000000">
      <w:pPr>
        <w:ind/>
        <w:jc w:val="center"/>
        <w:rPr>
          <w:sz w:val="28"/>
        </w:rPr>
      </w:pPr>
      <w:r>
        <w:rPr>
          <w:sz w:val="28"/>
        </w:rPr>
        <w:t xml:space="preserve">адресов земельных участков в </w:t>
      </w:r>
      <w:r>
        <w:rPr>
          <w:sz w:val="28"/>
        </w:rPr>
        <w:t>рп</w:t>
      </w:r>
      <w:r>
        <w:rPr>
          <w:sz w:val="28"/>
        </w:rPr>
        <w:t>. Дедовичи</w:t>
      </w:r>
      <w:r>
        <w:rPr>
          <w:sz w:val="28"/>
        </w:rPr>
        <w:t xml:space="preserve">       </w:t>
      </w:r>
    </w:p>
    <w:p w14:paraId="29000000">
      <w:pPr>
        <w:ind/>
        <w:jc w:val="right"/>
        <w:rPr>
          <w:sz w:val="26"/>
        </w:rPr>
      </w:pPr>
    </w:p>
    <w:tbl>
      <w:tblPr>
        <w:tblStyle w:val="Style_1"/>
        <w:tblInd w:type="dxa" w:w="-431"/>
        <w:tblLayout w:type="fixed"/>
      </w:tblPr>
      <w:tblGrid>
        <w:gridCol w:w="603"/>
        <w:gridCol w:w="5763"/>
        <w:gridCol w:w="1430"/>
        <w:gridCol w:w="2269"/>
      </w:tblGrid>
      <w:tr>
        <w:tc>
          <w:tcPr>
            <w:tcW w:type="dxa" w:w="603"/>
          </w:tcPr>
          <w:p w14:paraId="2A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№ п/п</w:t>
            </w:r>
          </w:p>
        </w:tc>
        <w:tc>
          <w:tcPr>
            <w:tcW w:type="dxa" w:w="5763"/>
          </w:tcPr>
          <w:p w14:paraId="2B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Адрес объекта адресации</w:t>
            </w:r>
          </w:p>
        </w:tc>
        <w:tc>
          <w:tcPr>
            <w:tcW w:type="dxa" w:w="1430"/>
          </w:tcPr>
          <w:p w14:paraId="2C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Площадь</w:t>
            </w:r>
            <w:r>
              <w:rPr>
                <w:b w:val="1"/>
                <w:sz w:val="27"/>
              </w:rPr>
              <w:t>,</w:t>
            </w:r>
          </w:p>
          <w:p w14:paraId="2D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кв.м</w:t>
            </w:r>
          </w:p>
        </w:tc>
        <w:tc>
          <w:tcPr>
            <w:tcW w:type="dxa" w:w="2269"/>
          </w:tcPr>
          <w:p w14:paraId="2E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Кадастровый номер</w:t>
            </w:r>
          </w:p>
        </w:tc>
      </w:tr>
      <w:tr>
        <w:tc>
          <w:tcPr>
            <w:tcW w:type="dxa" w:w="603"/>
          </w:tcPr>
          <w:p w14:paraId="2F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type="dxa" w:w="5763"/>
          </w:tcPr>
          <w:p w14:paraId="30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rPr>
                <w:sz w:val="26"/>
              </w:rPr>
              <w:t xml:space="preserve"> Восточная</w:t>
            </w:r>
            <w:r>
              <w:rPr>
                <w:sz w:val="26"/>
              </w:rPr>
              <w:t xml:space="preserve">, земельный участок </w:t>
            </w:r>
            <w:r>
              <w:rPr>
                <w:sz w:val="26"/>
              </w:rPr>
              <w:t>1</w:t>
            </w:r>
          </w:p>
        </w:tc>
        <w:tc>
          <w:tcPr>
            <w:tcW w:type="dxa" w:w="1430"/>
          </w:tcPr>
          <w:p w14:paraId="31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2195.1</w:t>
            </w:r>
          </w:p>
        </w:tc>
        <w:tc>
          <w:tcPr>
            <w:tcW w:type="dxa" w:w="2269"/>
          </w:tcPr>
          <w:p w14:paraId="32000000">
            <w:pPr>
              <w:rPr>
                <w:sz w:val="26"/>
              </w:rPr>
            </w:pPr>
            <w:r>
              <w:rPr>
                <w:sz w:val="26"/>
              </w:rPr>
              <w:t>60:04:0010267:23</w:t>
            </w:r>
          </w:p>
        </w:tc>
      </w:tr>
      <w:tr>
        <w:tc>
          <w:tcPr>
            <w:tcW w:type="dxa" w:w="603"/>
          </w:tcPr>
          <w:p w14:paraId="33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type="dxa" w:w="5763"/>
          </w:tcPr>
          <w:p w14:paraId="34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Восточная, земельный участок 2</w:t>
            </w:r>
          </w:p>
        </w:tc>
        <w:tc>
          <w:tcPr>
            <w:tcW w:type="dxa" w:w="1430"/>
          </w:tcPr>
          <w:p w14:paraId="35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1784</w:t>
            </w:r>
          </w:p>
        </w:tc>
        <w:tc>
          <w:tcPr>
            <w:tcW w:type="dxa" w:w="2269"/>
          </w:tcPr>
          <w:p w14:paraId="36000000">
            <w:pPr>
              <w:rPr>
                <w:sz w:val="26"/>
              </w:rPr>
            </w:pPr>
            <w:r>
              <w:rPr>
                <w:sz w:val="26"/>
              </w:rPr>
              <w:t>60:04:0010267:19</w:t>
            </w:r>
          </w:p>
        </w:tc>
      </w:tr>
      <w:tr>
        <w:tc>
          <w:tcPr>
            <w:tcW w:type="dxa" w:w="603"/>
          </w:tcPr>
          <w:p w14:paraId="37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type="dxa" w:w="5763"/>
          </w:tcPr>
          <w:p w14:paraId="38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Восточная, земельный участок 3</w:t>
            </w:r>
          </w:p>
        </w:tc>
        <w:tc>
          <w:tcPr>
            <w:tcW w:type="dxa" w:w="1430"/>
          </w:tcPr>
          <w:p w14:paraId="39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2647</w:t>
            </w:r>
          </w:p>
        </w:tc>
        <w:tc>
          <w:tcPr>
            <w:tcW w:type="dxa" w:w="2269"/>
          </w:tcPr>
          <w:p w14:paraId="3A000000">
            <w:pPr>
              <w:rPr>
                <w:sz w:val="26"/>
              </w:rPr>
            </w:pPr>
            <w:r>
              <w:rPr>
                <w:sz w:val="26"/>
              </w:rPr>
              <w:t>60:04:0010267:24</w:t>
            </w:r>
          </w:p>
        </w:tc>
      </w:tr>
      <w:tr>
        <w:tc>
          <w:tcPr>
            <w:tcW w:type="dxa" w:w="603"/>
          </w:tcPr>
          <w:p w14:paraId="3B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type="dxa" w:w="5763"/>
          </w:tcPr>
          <w:p w14:paraId="3C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Восточная, земельный участок 5</w:t>
            </w:r>
          </w:p>
        </w:tc>
        <w:tc>
          <w:tcPr>
            <w:tcW w:type="dxa" w:w="1430"/>
          </w:tcPr>
          <w:p w14:paraId="3D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1479</w:t>
            </w:r>
          </w:p>
        </w:tc>
        <w:tc>
          <w:tcPr>
            <w:tcW w:type="dxa" w:w="2269"/>
          </w:tcPr>
          <w:p w14:paraId="3E000000">
            <w:pPr>
              <w:rPr>
                <w:sz w:val="26"/>
              </w:rPr>
            </w:pPr>
            <w:r>
              <w:rPr>
                <w:sz w:val="26"/>
              </w:rPr>
              <w:t>60:04:0010267:25</w:t>
            </w:r>
          </w:p>
        </w:tc>
      </w:tr>
      <w:tr>
        <w:tc>
          <w:tcPr>
            <w:tcW w:type="dxa" w:w="603"/>
          </w:tcPr>
          <w:p w14:paraId="3F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type="dxa" w:w="5763"/>
          </w:tcPr>
          <w:p w14:paraId="40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Восточная, земельный участок 5А</w:t>
            </w:r>
          </w:p>
        </w:tc>
        <w:tc>
          <w:tcPr>
            <w:tcW w:type="dxa" w:w="1430"/>
          </w:tcPr>
          <w:p w14:paraId="41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1564</w:t>
            </w:r>
          </w:p>
        </w:tc>
        <w:tc>
          <w:tcPr>
            <w:tcW w:type="dxa" w:w="2269"/>
          </w:tcPr>
          <w:p w14:paraId="42000000">
            <w:pPr>
              <w:rPr>
                <w:sz w:val="26"/>
              </w:rPr>
            </w:pPr>
            <w:r>
              <w:rPr>
                <w:sz w:val="26"/>
              </w:rPr>
              <w:t>60:04:0010267:26</w:t>
            </w:r>
          </w:p>
        </w:tc>
      </w:tr>
      <w:tr>
        <w:tc>
          <w:tcPr>
            <w:tcW w:type="dxa" w:w="603"/>
          </w:tcPr>
          <w:p w14:paraId="43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type="dxa" w:w="5763"/>
          </w:tcPr>
          <w:p w14:paraId="44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Восточная, земельный участок 7</w:t>
            </w:r>
          </w:p>
        </w:tc>
        <w:tc>
          <w:tcPr>
            <w:tcW w:type="dxa" w:w="1430"/>
          </w:tcPr>
          <w:p w14:paraId="45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411.45</w:t>
            </w:r>
          </w:p>
        </w:tc>
        <w:tc>
          <w:tcPr>
            <w:tcW w:type="dxa" w:w="2269"/>
          </w:tcPr>
          <w:p w14:paraId="46000000">
            <w:pPr>
              <w:rPr>
                <w:sz w:val="26"/>
              </w:rPr>
            </w:pPr>
            <w:r>
              <w:rPr>
                <w:sz w:val="26"/>
              </w:rPr>
              <w:t>60:04:0010267:27</w:t>
            </w:r>
          </w:p>
        </w:tc>
      </w:tr>
      <w:tr>
        <w:trPr>
          <w:trHeight w:hRule="atLeast" w:val="132"/>
        </w:trPr>
        <w:tc>
          <w:tcPr>
            <w:tcW w:type="dxa" w:w="603"/>
          </w:tcPr>
          <w:p w14:paraId="47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type="dxa" w:w="5763"/>
          </w:tcPr>
          <w:p w14:paraId="48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Восточная, земельный участок </w:t>
            </w:r>
            <w:r>
              <w:rPr>
                <w:sz w:val="26"/>
              </w:rPr>
              <w:t>8</w:t>
            </w:r>
          </w:p>
        </w:tc>
        <w:tc>
          <w:tcPr>
            <w:tcW w:type="dxa" w:w="1430"/>
          </w:tcPr>
          <w:p w14:paraId="49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2822</w:t>
            </w:r>
          </w:p>
        </w:tc>
        <w:tc>
          <w:tcPr>
            <w:tcW w:type="dxa" w:w="2269"/>
          </w:tcPr>
          <w:p w14:paraId="4A000000">
            <w:pPr>
              <w:rPr>
                <w:sz w:val="26"/>
              </w:rPr>
            </w:pPr>
            <w:r>
              <w:rPr>
                <w:sz w:val="26"/>
              </w:rPr>
              <w:t>60:04:0010267</w:t>
            </w:r>
            <w:r>
              <w:rPr>
                <w:sz w:val="26"/>
              </w:rPr>
              <w:t>:22</w:t>
            </w:r>
          </w:p>
        </w:tc>
      </w:tr>
    </w:tbl>
    <w:p w14:paraId="4B000000">
      <w:pPr>
        <w:rPr>
          <w:sz w:val="26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endnote reference"/>
    <w:basedOn w:val="Style_6"/>
    <w:link w:val="Style_5_ch"/>
    <w:rPr>
      <w:vertAlign w:val="superscript"/>
    </w:rPr>
  </w:style>
  <w:style w:styleId="Style_5_ch" w:type="character">
    <w:name w:val="endnote reference"/>
    <w:basedOn w:val="Style_6_ch"/>
    <w:link w:val="Style_5"/>
    <w:rPr>
      <w:vertAlign w:val="superscript"/>
    </w:rPr>
  </w:style>
  <w:style w:styleId="Style_7" w:type="paragraph">
    <w:name w:val="toc 6"/>
    <w:next w:val="Style_2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2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Normal (Web)"/>
    <w:basedOn w:val="Style_2"/>
    <w:link w:val="Style_10_ch"/>
    <w:pPr>
      <w:spacing w:beforeAutospacing="on" w:line="288" w:lineRule="auto"/>
      <w:ind/>
      <w:jc w:val="center"/>
    </w:pPr>
  </w:style>
  <w:style w:styleId="Style_10_ch" w:type="character">
    <w:name w:val="Normal (Web)"/>
    <w:basedOn w:val="Style_2_ch"/>
    <w:link w:val="Style_10"/>
  </w:style>
  <w:style w:styleId="Style_11" w:type="paragraph">
    <w:name w:val="endnote text"/>
    <w:basedOn w:val="Style_2"/>
    <w:link w:val="Style_11_ch"/>
    <w:rPr>
      <w:sz w:val="20"/>
    </w:rPr>
  </w:style>
  <w:style w:styleId="Style_11_ch" w:type="character">
    <w:name w:val="endnote text"/>
    <w:basedOn w:val="Style_2_ch"/>
    <w:link w:val="Style_11"/>
    <w:rPr>
      <w:sz w:val="20"/>
    </w:rPr>
  </w:style>
  <w:style w:styleId="Style_12" w:type="paragraph">
    <w:name w:val="toc 3"/>
    <w:next w:val="Style_2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2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2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2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2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2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2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2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List Paragraph"/>
    <w:basedOn w:val="Style_2"/>
    <w:link w:val="Style_24_ch"/>
    <w:pPr>
      <w:ind w:firstLine="0" w:left="720"/>
      <w:contextualSpacing w:val="1"/>
    </w:pPr>
  </w:style>
  <w:style w:styleId="Style_24_ch" w:type="character">
    <w:name w:val="List Paragraph"/>
    <w:basedOn w:val="Style_2_ch"/>
    <w:link w:val="Style_24"/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7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2024-12-02T07:04:25Z</dcterms:modified>
</cp:coreProperties>
</file>