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05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321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60:04:0010</w:t>
      </w:r>
      <w:bookmarkEnd w:id="1"/>
      <w:r>
        <w:rPr>
          <w:sz w:val="28"/>
        </w:rPr>
        <w:t>1</w:t>
      </w:r>
      <w:r>
        <w:rPr>
          <w:sz w:val="28"/>
        </w:rPr>
        <w:t>18</w:t>
      </w:r>
      <w:r>
        <w:rPr>
          <w:sz w:val="28"/>
        </w:rPr>
        <w:t>:</w:t>
      </w:r>
      <w:r>
        <w:rPr>
          <w:sz w:val="28"/>
        </w:rPr>
        <w:t>7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пер. Складской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</w:t>
      </w:r>
      <w:r>
        <w:rPr>
          <w:sz w:val="28"/>
        </w:rPr>
        <w:t>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утвержденных постановлением Правительства Российской Федерации от 19.11.2014 №1221, и на основании заявления</w:t>
      </w:r>
      <w:r>
        <w:rPr>
          <w:sz w:val="28"/>
        </w:rPr>
        <w:t xml:space="preserve"> владельца </w:t>
      </w:r>
      <w:r>
        <w:rPr>
          <w:sz w:val="28"/>
        </w:rPr>
        <w:t xml:space="preserve">от </w:t>
      </w:r>
      <w:r>
        <w:rPr>
          <w:sz w:val="28"/>
        </w:rPr>
        <w:t>05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.2024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номером</w:t>
      </w:r>
      <w:r>
        <w:rPr>
          <w:sz w:val="28"/>
        </w:rPr>
        <w:t xml:space="preserve"> </w:t>
      </w:r>
      <w:r>
        <w:rPr>
          <w:sz w:val="28"/>
        </w:rPr>
        <w:t>60:04:0010</w:t>
      </w:r>
      <w:r>
        <w:rPr>
          <w:sz w:val="28"/>
        </w:rPr>
        <w:t>1</w:t>
      </w:r>
      <w:r>
        <w:rPr>
          <w:sz w:val="28"/>
        </w:rPr>
        <w:t>18:7</w:t>
      </w:r>
      <w:r>
        <w:rPr>
          <w:sz w:val="28"/>
        </w:rPr>
        <w:t>, площадью 1</w:t>
      </w:r>
      <w:r>
        <w:rPr>
          <w:sz w:val="28"/>
        </w:rPr>
        <w:t>340</w:t>
      </w:r>
      <w:r>
        <w:rPr>
          <w:sz w:val="28"/>
        </w:rPr>
        <w:t xml:space="preserve"> кв.м,</w:t>
      </w:r>
      <w:r>
        <w:rPr>
          <w:sz w:val="28"/>
        </w:rPr>
        <w:t xml:space="preserve"> следующий адрес: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 xml:space="preserve">              Российская Федерация, Псковская область, Дедовичский муниципальный район, городское поселение Дедовичи, рабочий поселок Дедовичи, </w:t>
      </w:r>
      <w:r>
        <w:rPr>
          <w:sz w:val="28"/>
        </w:rPr>
        <w:t>переулок Складской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2</w:t>
      </w:r>
      <w:r>
        <w:rPr>
          <w:sz w:val="28"/>
        </w:rPr>
        <w:t>.</w:t>
      </w:r>
    </w:p>
    <w:p w14:paraId="12000000">
      <w:pPr>
        <w:ind w:firstLine="360" w:left="-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360" w:left="-57"/>
        <w:jc w:val="both"/>
        <w:rPr>
          <w:sz w:val="26"/>
        </w:rPr>
      </w:pPr>
      <w:r>
        <w:rPr>
          <w:sz w:val="28"/>
        </w:rPr>
        <w:t xml:space="preserve">       </w:t>
      </w:r>
      <w:r>
        <w:rPr>
          <w:sz w:val="28"/>
        </w:rPr>
        <w:t>3</w:t>
      </w:r>
      <w:r>
        <w:rPr>
          <w:sz w:val="28"/>
        </w:rPr>
        <w:t>.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</w:t>
      </w:r>
      <w:r>
        <w:rPr>
          <w:sz w:val="28"/>
        </w:rPr>
        <w:t xml:space="preserve">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2024-11-06T07:18:10Z</dcterms:modified>
</cp:coreProperties>
</file>