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0" w:line="20" w:lineRule="atLeast"/>
        <w:ind/>
        <w:rPr>
          <w:rFonts w:ascii="Times New Roman" w:hAnsi="Times New Roman"/>
          <w:color w:val="0000FF"/>
          <w:sz w:val="24"/>
        </w:rPr>
      </w:pPr>
      <w:r>
        <w:rPr>
          <w:rFonts w:ascii="Times New Roman" w:hAnsi="Times New Roman"/>
          <w:color w:val="0000FF"/>
          <w:sz w:val="24"/>
        </w:rPr>
        <w:tab/>
      </w:r>
      <w:r>
        <w:rPr>
          <w:rFonts w:ascii="Times New Roman" w:hAnsi="Times New Roman"/>
          <w:color w:val="0000FF"/>
          <w:sz w:val="24"/>
        </w:rPr>
        <w:t xml:space="preserve">ВНИМАНИЕ! </w:t>
      </w:r>
      <w:r>
        <w:rPr>
          <w:rFonts w:ascii="Times New Roman" w:hAnsi="Times New Roman"/>
          <w:color w:val="0000FF"/>
          <w:sz w:val="24"/>
        </w:rPr>
        <w:t>Настоящий д</w:t>
      </w:r>
      <w:r>
        <w:rPr>
          <w:rFonts w:ascii="Times New Roman" w:hAnsi="Times New Roman"/>
          <w:color w:val="0000FF"/>
          <w:sz w:val="24"/>
        </w:rPr>
        <w:t>окумент изменён.</w:t>
      </w:r>
    </w:p>
    <w:p w14:paraId="02000000">
      <w:pPr>
        <w:spacing w:after="0" w:line="20" w:lineRule="atLeast"/>
        <w:ind/>
        <w:jc w:val="both"/>
        <w:rPr>
          <w:rFonts w:ascii="Times New Roman" w:hAnsi="Times New Roman"/>
          <w:color w:val="0000FF"/>
          <w:sz w:val="24"/>
        </w:rPr>
      </w:pPr>
    </w:p>
    <w:p w14:paraId="03000000">
      <w:pPr>
        <w:spacing w:after="0" w:line="20" w:lineRule="atLeast"/>
        <w:ind/>
        <w:jc w:val="both"/>
        <w:rPr>
          <w:rFonts w:ascii="Times New Roman" w:hAnsi="Times New Roman"/>
          <w:color w:val="0000FF"/>
          <w:sz w:val="24"/>
        </w:rPr>
      </w:pPr>
      <w:r>
        <w:rPr>
          <w:rFonts w:ascii="Times New Roman" w:hAnsi="Times New Roman"/>
          <w:color w:val="0000FF"/>
          <w:sz w:val="24"/>
        </w:rPr>
        <w:tab/>
      </w:r>
      <w:r>
        <w:rPr>
          <w:rFonts w:ascii="Times New Roman" w:hAnsi="Times New Roman"/>
          <w:color w:val="0000FF"/>
          <w:sz w:val="24"/>
        </w:rPr>
        <w:t xml:space="preserve">См. </w:t>
      </w:r>
      <w:r>
        <w:rPr>
          <w:rFonts w:ascii="Times New Roman" w:hAnsi="Times New Roman"/>
          <w:color w:val="0000FF"/>
          <w:sz w:val="24"/>
        </w:rPr>
        <w:t xml:space="preserve">следующие </w:t>
      </w:r>
      <w:r>
        <w:rPr>
          <w:rFonts w:ascii="Times New Roman" w:hAnsi="Times New Roman"/>
          <w:color w:val="0000FF"/>
          <w:sz w:val="24"/>
        </w:rPr>
        <w:t>постановлени</w:t>
      </w:r>
      <w:r>
        <w:rPr>
          <w:rFonts w:ascii="Times New Roman" w:hAnsi="Times New Roman"/>
          <w:color w:val="0000FF"/>
          <w:sz w:val="24"/>
        </w:rPr>
        <w:t>я</w:t>
      </w:r>
      <w:r>
        <w:rPr>
          <w:rFonts w:ascii="Times New Roman" w:hAnsi="Times New Roman"/>
          <w:color w:val="0000FF"/>
          <w:sz w:val="24"/>
        </w:rPr>
        <w:t xml:space="preserve"> Администрации городского поселения «Дедовичи»</w:t>
      </w:r>
      <w:r>
        <w:rPr>
          <w:rFonts w:ascii="Times New Roman" w:hAnsi="Times New Roman"/>
          <w:color w:val="0000FF"/>
          <w:sz w:val="24"/>
        </w:rPr>
        <w:t>:</w:t>
      </w:r>
    </w:p>
    <w:p w14:paraId="04000000">
      <w:pPr>
        <w:spacing w:after="0" w:line="20" w:lineRule="atLeast"/>
        <w:ind w:firstLine="708" w:left="0"/>
        <w:jc w:val="both"/>
        <w:rPr>
          <w:rFonts w:ascii="Times New Roman" w:hAnsi="Times New Roman"/>
          <w:color w:val="0000FF"/>
          <w:sz w:val="24"/>
        </w:rPr>
      </w:pPr>
      <w:r>
        <w:rPr>
          <w:rFonts w:ascii="Times New Roman" w:hAnsi="Times New Roman"/>
          <w:color w:val="0000FF"/>
          <w:sz w:val="24"/>
        </w:rPr>
        <w:t>от 26.02.2021 № 68 «</w:t>
      </w:r>
      <w:r>
        <w:rPr>
          <w:color w:val="2E3CED"/>
          <w:sz w:val="24"/>
        </w:rPr>
        <w:t xml:space="preserve">О внесении изменения в </w:t>
      </w:r>
      <w:r>
        <w:rPr>
          <w:color w:val="2E3CED"/>
          <w:sz w:val="24"/>
        </w:rPr>
        <w:t xml:space="preserve">Положение </w:t>
      </w:r>
      <w:r>
        <w:rPr>
          <w:color w:val="2E3CED"/>
          <w:sz w:val="24"/>
        </w:rPr>
        <w:t xml:space="preserve">о представлении муниципальными служащими </w:t>
      </w:r>
      <w:r>
        <w:rPr>
          <w:color w:val="2E3CED"/>
          <w:sz w:val="24"/>
        </w:rPr>
        <w:t>Администрации городского поселения «Дедовичи» сведений о своих расходах, а также о расходах своих супруги (супруга) и несовершеннолетних детей</w:t>
      </w:r>
      <w:r>
        <w:rPr>
          <w:color w:val="2E3CED"/>
          <w:sz w:val="24"/>
        </w:rPr>
        <w:t>, утвержденное постановлением Администрации городского поселения «Дедовичи» от 01.04.2015</w:t>
      </w:r>
      <w:r>
        <w:rPr>
          <w:color w:val="2E3CED"/>
          <w:sz w:val="24"/>
        </w:rPr>
        <w:t xml:space="preserve"> № 30</w:t>
      </w:r>
      <w:r>
        <w:rPr>
          <w:rFonts w:ascii="Times New Roman" w:hAnsi="Times New Roman"/>
          <w:color w:val="2E3CED"/>
          <w:sz w:val="24"/>
        </w:rPr>
        <w:t>»</w:t>
      </w:r>
      <w:r>
        <w:rPr>
          <w:rFonts w:ascii="Times New Roman" w:hAnsi="Times New Roman"/>
          <w:color w:val="2E3CED"/>
          <w:sz w:val="24"/>
        </w:rPr>
        <w:t>;</w:t>
      </w:r>
    </w:p>
    <w:p w14:paraId="05000000">
      <w:pPr>
        <w:spacing w:after="0" w:line="20" w:lineRule="atLeast"/>
        <w:ind w:firstLine="708" w:left="0"/>
        <w:jc w:val="both"/>
        <w:rPr>
          <w:rFonts w:ascii="Times New Roman" w:hAnsi="Times New Roman"/>
          <w:color w:val="0000FF"/>
          <w:sz w:val="24"/>
        </w:rPr>
      </w:pPr>
      <w:r>
        <w:rPr>
          <w:rFonts w:ascii="Times New Roman" w:hAnsi="Times New Roman"/>
          <w:color w:val="0000FF"/>
          <w:sz w:val="24"/>
        </w:rPr>
        <w:t>от 15.12.2022 № 380</w:t>
      </w:r>
      <w:r>
        <w:rPr>
          <w:rFonts w:ascii="Times New Roman" w:hAnsi="Times New Roman"/>
          <w:color w:val="0000FF"/>
          <w:sz w:val="24"/>
        </w:rPr>
        <w:t xml:space="preserve"> «</w:t>
      </w:r>
      <w:r>
        <w:rPr>
          <w:rFonts w:ascii="Times New Roman" w:hAnsi="Times New Roman"/>
          <w:color w:val="2E3CED"/>
          <w:sz w:val="24"/>
        </w:rPr>
        <w:t>О внесении изменения</w:t>
      </w:r>
      <w:r>
        <w:rPr>
          <w:rFonts w:ascii="Times New Roman" w:hAnsi="Times New Roman"/>
          <w:color w:val="2E3CED"/>
          <w:sz w:val="24"/>
        </w:rPr>
        <w:t xml:space="preserve"> в </w:t>
      </w:r>
      <w:r>
        <w:rPr>
          <w:rFonts w:ascii="Times New Roman" w:hAnsi="Times New Roman"/>
          <w:color w:val="2E3CED"/>
          <w:sz w:val="24"/>
        </w:rPr>
        <w:t>Положение</w:t>
      </w:r>
      <w:r>
        <w:rPr>
          <w:rFonts w:ascii="Times New Roman" w:hAnsi="Times New Roman"/>
          <w:color w:val="2E3CED"/>
          <w:sz w:val="24"/>
        </w:rPr>
        <w:t xml:space="preserve"> </w:t>
      </w:r>
      <w:r>
        <w:rPr>
          <w:rFonts w:ascii="Times New Roman" w:hAnsi="Times New Roman"/>
          <w:color w:val="2E3CED"/>
          <w:sz w:val="24"/>
        </w:rPr>
        <w:t xml:space="preserve">о представлении гражданами, претендующими </w:t>
      </w:r>
      <w:r>
        <w:rPr>
          <w:rFonts w:ascii="Times New Roman" w:hAnsi="Times New Roman"/>
          <w:color w:val="2E3CED"/>
          <w:sz w:val="24"/>
        </w:rPr>
        <w:t xml:space="preserve">на </w:t>
      </w:r>
      <w:r>
        <w:rPr>
          <w:rFonts w:ascii="Times New Roman" w:hAnsi="Times New Roman"/>
          <w:color w:val="2E3CED"/>
          <w:sz w:val="24"/>
        </w:rPr>
        <w:t>замещение должностей муниципально</w:t>
      </w:r>
      <w:r>
        <w:rPr>
          <w:rFonts w:ascii="Times New Roman" w:hAnsi="Times New Roman"/>
          <w:color w:val="2E3CED"/>
          <w:sz w:val="24"/>
        </w:rPr>
        <w:t xml:space="preserve">й службы </w:t>
      </w:r>
      <w:r>
        <w:rPr>
          <w:rFonts w:ascii="Times New Roman" w:hAnsi="Times New Roman"/>
          <w:color w:val="2E3CED"/>
          <w:sz w:val="24"/>
        </w:rPr>
        <w:t>в</w:t>
      </w:r>
      <w:r>
        <w:rPr>
          <w:rFonts w:ascii="Times New Roman" w:hAnsi="Times New Roman"/>
          <w:color w:val="2E3CED"/>
          <w:sz w:val="24"/>
        </w:rPr>
        <w:t xml:space="preserve"> </w:t>
      </w:r>
      <w:r>
        <w:rPr>
          <w:rFonts w:ascii="Times New Roman" w:hAnsi="Times New Roman"/>
          <w:color w:val="2E3CED"/>
          <w:sz w:val="24"/>
        </w:rPr>
        <w:t xml:space="preserve">Администрации </w:t>
      </w:r>
      <w:r>
        <w:rPr>
          <w:rFonts w:ascii="Times New Roman" w:hAnsi="Times New Roman"/>
          <w:color w:val="2E3CED"/>
          <w:sz w:val="24"/>
        </w:rPr>
        <w:t>городского</w:t>
      </w:r>
      <w:r>
        <w:rPr>
          <w:rFonts w:ascii="Times New Roman" w:hAnsi="Times New Roman"/>
          <w:color w:val="2E3CED"/>
          <w:sz w:val="24"/>
        </w:rPr>
        <w:t xml:space="preserve"> поселения «</w:t>
      </w:r>
      <w:r>
        <w:rPr>
          <w:rFonts w:ascii="Times New Roman" w:hAnsi="Times New Roman"/>
          <w:color w:val="2E3CED"/>
          <w:sz w:val="24"/>
        </w:rPr>
        <w:t>Дедовичи</w:t>
      </w:r>
      <w:r>
        <w:rPr>
          <w:rFonts w:ascii="Times New Roman" w:hAnsi="Times New Roman"/>
          <w:color w:val="2E3CED"/>
          <w:sz w:val="24"/>
        </w:rPr>
        <w:t>»</w:t>
      </w:r>
      <w:r>
        <w:rPr>
          <w:rFonts w:ascii="Times New Roman" w:hAnsi="Times New Roman"/>
          <w:color w:val="2E3CED"/>
          <w:sz w:val="24"/>
        </w:rPr>
        <w:t>,</w:t>
      </w:r>
      <w:r>
        <w:rPr>
          <w:rFonts w:ascii="Times New Roman" w:hAnsi="Times New Roman"/>
          <w:color w:val="2E3CED"/>
          <w:sz w:val="24"/>
        </w:rPr>
        <w:t xml:space="preserve"> </w:t>
      </w:r>
      <w:r>
        <w:rPr>
          <w:rFonts w:ascii="Times New Roman" w:hAnsi="Times New Roman"/>
          <w:color w:val="2E3CED"/>
          <w:sz w:val="24"/>
        </w:rPr>
        <w:t xml:space="preserve">и муниципальными служащими Администрации </w:t>
      </w:r>
      <w:r>
        <w:rPr>
          <w:rFonts w:ascii="Times New Roman" w:hAnsi="Times New Roman"/>
          <w:color w:val="2E3CED"/>
          <w:sz w:val="24"/>
        </w:rPr>
        <w:t>городского</w:t>
      </w:r>
      <w:r>
        <w:rPr>
          <w:rFonts w:ascii="Times New Roman" w:hAnsi="Times New Roman"/>
          <w:color w:val="2E3CED"/>
          <w:sz w:val="24"/>
        </w:rPr>
        <w:t xml:space="preserve"> </w:t>
      </w:r>
      <w:r>
        <w:rPr>
          <w:rFonts w:ascii="Times New Roman" w:hAnsi="Times New Roman"/>
          <w:color w:val="2E3CED"/>
          <w:sz w:val="24"/>
        </w:rPr>
        <w:t>поселения «</w:t>
      </w:r>
      <w:r>
        <w:rPr>
          <w:rFonts w:ascii="Times New Roman" w:hAnsi="Times New Roman"/>
          <w:color w:val="2E3CED"/>
          <w:sz w:val="24"/>
        </w:rPr>
        <w:t>Дедовичи</w:t>
      </w:r>
      <w:r>
        <w:rPr>
          <w:rFonts w:ascii="Times New Roman" w:hAnsi="Times New Roman"/>
          <w:color w:val="2E3CED"/>
          <w:sz w:val="24"/>
        </w:rPr>
        <w:t>»</w:t>
      </w:r>
      <w:r>
        <w:rPr>
          <w:rFonts w:ascii="Times New Roman" w:hAnsi="Times New Roman"/>
          <w:color w:val="2E3CED"/>
          <w:sz w:val="24"/>
        </w:rPr>
        <w:t xml:space="preserve"> </w:t>
      </w:r>
      <w:r>
        <w:rPr>
          <w:rFonts w:ascii="Times New Roman" w:hAnsi="Times New Roman"/>
          <w:color w:val="2E3CED"/>
          <w:sz w:val="24"/>
        </w:rPr>
        <w:t>сведений о доходах, об имуществе и обязательствах имущественного характера</w:t>
      </w:r>
      <w:r>
        <w:rPr>
          <w:rFonts w:ascii="Times New Roman" w:hAnsi="Times New Roman"/>
          <w:color w:val="0000FF"/>
          <w:sz w:val="24"/>
        </w:rPr>
        <w:t>»;</w:t>
      </w:r>
    </w:p>
    <w:p w14:paraId="06000000">
      <w:pPr>
        <w:spacing w:after="0" w:line="20" w:lineRule="atLeast"/>
        <w:ind w:firstLine="708" w:left="0"/>
        <w:jc w:val="both"/>
        <w:rPr>
          <w:rFonts w:ascii="Times New Roman" w:hAnsi="Times New Roman"/>
          <w:color w:val="0000FF"/>
          <w:sz w:val="24"/>
        </w:rPr>
      </w:pPr>
      <w:r>
        <w:rPr>
          <w:rFonts w:ascii="Times New Roman" w:hAnsi="Times New Roman"/>
          <w:color w:val="0000FF"/>
          <w:sz w:val="24"/>
        </w:rPr>
        <w:t>от 28.11.2024 №</w:t>
      </w:r>
      <w:r>
        <w:rPr>
          <w:rFonts w:ascii="Times New Roman" w:hAnsi="Times New Roman"/>
          <w:color w:val="0000FF"/>
          <w:sz w:val="24"/>
        </w:rPr>
        <w:t xml:space="preserve"> 3</w:t>
      </w:r>
      <w:r>
        <w:rPr>
          <w:rFonts w:ascii="Times New Roman" w:hAnsi="Times New Roman"/>
          <w:color w:val="0000FF"/>
          <w:sz w:val="24"/>
        </w:rPr>
        <w:t>67</w:t>
      </w:r>
      <w:r>
        <w:rPr>
          <w:rFonts w:ascii="Times New Roman" w:hAnsi="Times New Roman"/>
          <w:color w:val="0000FF"/>
          <w:sz w:val="24"/>
        </w:rPr>
        <w:t xml:space="preserve"> </w:t>
      </w:r>
      <w:r>
        <w:rPr>
          <w:rFonts w:ascii="Times New Roman" w:hAnsi="Times New Roman"/>
          <w:color w:val="0000FF"/>
          <w:sz w:val="24"/>
        </w:rPr>
        <w:t>«</w:t>
      </w:r>
      <w:r>
        <w:rPr>
          <w:rFonts w:ascii="Times New Roman" w:hAnsi="Times New Roman"/>
          <w:color w:val="2E3CED"/>
          <w:sz w:val="24"/>
        </w:rPr>
        <w:t>О</w:t>
      </w:r>
      <w:r>
        <w:rPr>
          <w:rFonts w:ascii="Times New Roman" w:hAnsi="Times New Roman"/>
          <w:color w:val="2E3CED"/>
          <w:sz w:val="24"/>
        </w:rPr>
        <w:t xml:space="preserve"> внесении изменений</w:t>
      </w:r>
      <w:r>
        <w:rPr>
          <w:rFonts w:ascii="Times New Roman" w:hAnsi="Times New Roman"/>
          <w:color w:val="2E3CED"/>
          <w:sz w:val="24"/>
        </w:rPr>
        <w:t xml:space="preserve"> в постановление Администрации городского поселения «Дедовичи» от 01.04.2015 № 30</w:t>
      </w:r>
      <w:r>
        <w:rPr>
          <w:rFonts w:ascii="Times New Roman" w:hAnsi="Times New Roman"/>
          <w:color w:val="2E3CED"/>
          <w:sz w:val="24"/>
        </w:rPr>
        <w:t xml:space="preserve"> «О</w:t>
      </w:r>
      <w:r>
        <w:rPr>
          <w:rFonts w:ascii="Times New Roman" w:hAnsi="Times New Roman"/>
          <w:color w:val="2E3CED"/>
          <w:sz w:val="24"/>
        </w:rPr>
        <w:t xml:space="preserve"> представлении гражданами, претендующими </w:t>
      </w:r>
      <w:r>
        <w:rPr>
          <w:rFonts w:ascii="Times New Roman" w:hAnsi="Times New Roman"/>
          <w:color w:val="2E3CED"/>
          <w:sz w:val="24"/>
        </w:rPr>
        <w:t xml:space="preserve">на </w:t>
      </w:r>
      <w:r>
        <w:rPr>
          <w:rFonts w:ascii="Times New Roman" w:hAnsi="Times New Roman"/>
          <w:color w:val="2E3CED"/>
          <w:sz w:val="24"/>
        </w:rPr>
        <w:t>замещение должностей муниципально</w:t>
      </w:r>
      <w:r>
        <w:rPr>
          <w:rFonts w:ascii="Times New Roman" w:hAnsi="Times New Roman"/>
          <w:color w:val="2E3CED"/>
          <w:sz w:val="24"/>
        </w:rPr>
        <w:t xml:space="preserve">й службы </w:t>
      </w:r>
      <w:r>
        <w:rPr>
          <w:rFonts w:ascii="Times New Roman" w:hAnsi="Times New Roman"/>
          <w:color w:val="2E3CED"/>
          <w:sz w:val="24"/>
        </w:rPr>
        <w:t>в</w:t>
      </w:r>
      <w:r>
        <w:rPr>
          <w:rFonts w:ascii="Times New Roman" w:hAnsi="Times New Roman"/>
          <w:color w:val="2E3CED"/>
          <w:sz w:val="24"/>
        </w:rPr>
        <w:t xml:space="preserve"> </w:t>
      </w:r>
      <w:r>
        <w:rPr>
          <w:rFonts w:ascii="Times New Roman" w:hAnsi="Times New Roman"/>
          <w:color w:val="2E3CED"/>
          <w:sz w:val="24"/>
        </w:rPr>
        <w:t xml:space="preserve">Администрации </w:t>
      </w:r>
      <w:r>
        <w:rPr>
          <w:rFonts w:ascii="Times New Roman" w:hAnsi="Times New Roman"/>
          <w:color w:val="2E3CED"/>
          <w:sz w:val="24"/>
        </w:rPr>
        <w:t>городского</w:t>
      </w:r>
      <w:r>
        <w:rPr>
          <w:rFonts w:ascii="Times New Roman" w:hAnsi="Times New Roman"/>
          <w:color w:val="2E3CED"/>
          <w:sz w:val="24"/>
        </w:rPr>
        <w:t xml:space="preserve"> поселения «</w:t>
      </w:r>
      <w:r>
        <w:rPr>
          <w:rFonts w:ascii="Times New Roman" w:hAnsi="Times New Roman"/>
          <w:color w:val="2E3CED"/>
          <w:sz w:val="24"/>
        </w:rPr>
        <w:t>Дедовичи</w:t>
      </w:r>
      <w:r>
        <w:rPr>
          <w:rFonts w:ascii="Times New Roman" w:hAnsi="Times New Roman"/>
          <w:color w:val="2E3CED"/>
          <w:sz w:val="24"/>
        </w:rPr>
        <w:t>»</w:t>
      </w:r>
      <w:r>
        <w:rPr>
          <w:rFonts w:ascii="Times New Roman" w:hAnsi="Times New Roman"/>
          <w:color w:val="2E3CED"/>
          <w:sz w:val="24"/>
        </w:rPr>
        <w:t>,</w:t>
      </w:r>
      <w:r>
        <w:rPr>
          <w:rFonts w:ascii="Times New Roman" w:hAnsi="Times New Roman"/>
          <w:color w:val="2E3CED"/>
          <w:sz w:val="24"/>
        </w:rPr>
        <w:t xml:space="preserve"> </w:t>
      </w:r>
      <w:r>
        <w:rPr>
          <w:rFonts w:ascii="Times New Roman" w:hAnsi="Times New Roman"/>
          <w:color w:val="2E3CED"/>
          <w:sz w:val="24"/>
        </w:rPr>
        <w:t xml:space="preserve">и муниципальными служащими Администрации </w:t>
      </w:r>
      <w:r>
        <w:rPr>
          <w:rFonts w:ascii="Times New Roman" w:hAnsi="Times New Roman"/>
          <w:color w:val="2E3CED"/>
          <w:sz w:val="24"/>
        </w:rPr>
        <w:t>городского</w:t>
      </w:r>
      <w:r>
        <w:rPr>
          <w:rFonts w:ascii="Times New Roman" w:hAnsi="Times New Roman"/>
          <w:color w:val="2E3CED"/>
          <w:sz w:val="24"/>
        </w:rPr>
        <w:t xml:space="preserve"> </w:t>
      </w:r>
      <w:r>
        <w:rPr>
          <w:rFonts w:ascii="Times New Roman" w:hAnsi="Times New Roman"/>
          <w:color w:val="2E3CED"/>
          <w:sz w:val="24"/>
        </w:rPr>
        <w:t>поселения «</w:t>
      </w:r>
      <w:r>
        <w:rPr>
          <w:rFonts w:ascii="Times New Roman" w:hAnsi="Times New Roman"/>
          <w:color w:val="2E3CED"/>
          <w:sz w:val="24"/>
        </w:rPr>
        <w:t>Дедовичи</w:t>
      </w:r>
      <w:r>
        <w:rPr>
          <w:rFonts w:ascii="Times New Roman" w:hAnsi="Times New Roman"/>
          <w:color w:val="2E3CED"/>
          <w:sz w:val="24"/>
        </w:rPr>
        <w:t>»</w:t>
      </w:r>
      <w:r>
        <w:rPr>
          <w:rFonts w:ascii="Times New Roman" w:hAnsi="Times New Roman"/>
          <w:color w:val="2E3CED"/>
          <w:sz w:val="24"/>
        </w:rPr>
        <w:t xml:space="preserve"> </w:t>
      </w:r>
      <w:r>
        <w:rPr>
          <w:rFonts w:ascii="Times New Roman" w:hAnsi="Times New Roman"/>
          <w:color w:val="2E3CED"/>
          <w:sz w:val="24"/>
        </w:rPr>
        <w:t>сведений о доходах, расходах, об имуществе и обязательствах имущественного характер</w:t>
      </w:r>
      <w:r>
        <w:rPr>
          <w:rFonts w:ascii="Times New Roman" w:hAnsi="Times New Roman"/>
          <w:color w:val="2E3CED"/>
          <w:sz w:val="24"/>
        </w:rPr>
        <w:t>а</w:t>
      </w:r>
      <w:r>
        <w:rPr>
          <w:rFonts w:ascii="Times New Roman" w:hAnsi="Times New Roman"/>
          <w:color w:val="0000FF"/>
          <w:sz w:val="24"/>
        </w:rPr>
        <w:t>»»</w:t>
      </w:r>
    </w:p>
    <w:p w14:paraId="07000000">
      <w:pPr>
        <w:spacing w:after="0" w:line="20" w:lineRule="atLeast"/>
        <w:ind/>
        <w:rPr>
          <w:rFonts w:ascii="Times New Roman" w:hAnsi="Times New Roman"/>
        </w:rPr>
      </w:pPr>
      <w:r>
        <w:rPr>
          <w:rFonts w:ascii="Times New Roman" w:hAnsi="Times New Roman"/>
          <w:sz w:val="24"/>
        </w:rPr>
        <w:t>==================================================</w:t>
      </w:r>
      <w:r>
        <w:rPr>
          <w:rFonts w:ascii="Times New Roman" w:hAnsi="Times New Roman"/>
        </w:rPr>
        <w:t>=====================</w:t>
      </w:r>
    </w:p>
    <w:p w14:paraId="08000000">
      <w:pPr>
        <w:ind/>
        <w:jc w:val="center"/>
        <w:rPr>
          <w:sz w:val="28"/>
        </w:rPr>
      </w:pPr>
      <w:r>
        <w:rPr>
          <w:sz w:val="28"/>
        </w:rPr>
        <w:t>ПСКОВСКАЯ ОБЛАСТЬ</w:t>
      </w:r>
    </w:p>
    <w:p w14:paraId="09000000">
      <w:pPr>
        <w:ind/>
        <w:jc w:val="center"/>
        <w:rPr>
          <w:sz w:val="28"/>
        </w:rPr>
      </w:pPr>
      <w:r>
        <w:rPr>
          <w:sz w:val="28"/>
        </w:rPr>
        <w:t>МУНИЦИПАЛЬНОЕ ОБРАЗОВАНИЕ «ДЕДОВИЧИ»</w:t>
      </w:r>
    </w:p>
    <w:p w14:paraId="0A000000">
      <w:pPr>
        <w:ind/>
        <w:jc w:val="center"/>
        <w:rPr>
          <w:caps w:val="1"/>
          <w:sz w:val="28"/>
        </w:rPr>
      </w:pPr>
      <w:r>
        <w:rPr>
          <w:sz w:val="28"/>
        </w:rPr>
        <w:t xml:space="preserve">АДМИНИСТРАЦИЯ </w:t>
      </w:r>
      <w:r>
        <w:rPr>
          <w:sz w:val="28"/>
        </w:rPr>
        <w:t>ГОРОДСКОГО</w:t>
      </w:r>
      <w:r>
        <w:rPr>
          <w:sz w:val="28"/>
        </w:rPr>
        <w:t xml:space="preserve"> ПОСЕЛЕНИЯ</w:t>
      </w:r>
      <w:r>
        <w:rPr>
          <w:sz w:val="28"/>
        </w:rPr>
        <w:t xml:space="preserve"> </w:t>
      </w:r>
      <w:r>
        <w:rPr>
          <w:caps w:val="1"/>
          <w:sz w:val="28"/>
        </w:rPr>
        <w:t>«Дедовичи</w:t>
      </w:r>
      <w:r>
        <w:rPr>
          <w:caps w:val="1"/>
          <w:sz w:val="28"/>
        </w:rPr>
        <w:t>»</w:t>
      </w:r>
    </w:p>
    <w:p w14:paraId="0B000000">
      <w:pPr>
        <w:ind/>
        <w:jc w:val="center"/>
        <w:rPr>
          <w:sz w:val="28"/>
        </w:rPr>
      </w:pPr>
    </w:p>
    <w:p w14:paraId="0C000000">
      <w:pPr>
        <w:ind/>
        <w:jc w:val="center"/>
        <w:rPr>
          <w:sz w:val="28"/>
        </w:rPr>
      </w:pPr>
      <w:r>
        <w:rPr>
          <w:sz w:val="28"/>
        </w:rPr>
        <w:t>ПОСТАНОВЛЕНИЕ</w:t>
      </w:r>
    </w:p>
    <w:p w14:paraId="0D000000">
      <w:pPr>
        <w:ind/>
        <w:jc w:val="both"/>
        <w:rPr>
          <w:sz w:val="28"/>
        </w:rPr>
      </w:pPr>
    </w:p>
    <w:p w14:paraId="0E000000">
      <w:pPr>
        <w:ind/>
        <w:jc w:val="both"/>
        <w:rPr>
          <w:sz w:val="28"/>
        </w:rPr>
      </w:pPr>
      <w:r>
        <w:rPr>
          <w:sz w:val="28"/>
        </w:rPr>
        <w:t>от</w:t>
      </w:r>
      <w:r>
        <w:rPr>
          <w:sz w:val="28"/>
        </w:rPr>
        <w:t xml:space="preserve"> </w:t>
      </w:r>
      <w:r>
        <w:rPr>
          <w:sz w:val="28"/>
        </w:rPr>
        <w:t>01.04.2015</w:t>
      </w:r>
      <w:r>
        <w:rPr>
          <w:sz w:val="28"/>
        </w:rPr>
        <w:t xml:space="preserve"> </w:t>
      </w:r>
      <w:r>
        <w:rPr>
          <w:sz w:val="28"/>
        </w:rPr>
        <w:t xml:space="preserve">№ </w:t>
      </w:r>
      <w:r>
        <w:rPr>
          <w:sz w:val="28"/>
        </w:rPr>
        <w:t>30</w:t>
      </w:r>
    </w:p>
    <w:p w14:paraId="0F000000">
      <w:pPr>
        <w:ind/>
        <w:jc w:val="both"/>
        <w:rPr>
          <w:sz w:val="28"/>
        </w:rPr>
      </w:pPr>
      <w:r>
        <w:rPr>
          <w:sz w:val="28"/>
        </w:rPr>
        <w:t>п. Дедовичи</w:t>
      </w:r>
    </w:p>
    <w:p w14:paraId="10000000">
      <w:pPr>
        <w:ind/>
        <w:jc w:val="both"/>
        <w:rPr>
          <w:sz w:val="28"/>
        </w:rPr>
      </w:pPr>
    </w:p>
    <w:p w14:paraId="11000000">
      <w:pPr>
        <w:ind/>
        <w:jc w:val="both"/>
        <w:rPr>
          <w:sz w:val="28"/>
        </w:rPr>
      </w:pPr>
    </w:p>
    <w:p w14:paraId="12000000">
      <w:pPr>
        <w:pStyle w:val="Style_1"/>
        <w:widowControl w:val="1"/>
        <w:ind/>
        <w:jc w:val="both"/>
        <w:rPr>
          <w:rFonts w:ascii="Times New Roman" w:hAnsi="Times New Roman"/>
          <w:b w:val="0"/>
          <w:sz w:val="28"/>
        </w:rPr>
      </w:pPr>
      <w:r>
        <w:rPr>
          <w:rFonts w:ascii="Times New Roman" w:hAnsi="Times New Roman"/>
          <w:b w:val="0"/>
          <w:sz w:val="28"/>
        </w:rPr>
        <w:t>О представлении гражданами, претендующими на</w:t>
      </w:r>
    </w:p>
    <w:p w14:paraId="13000000">
      <w:pPr>
        <w:pStyle w:val="Style_1"/>
        <w:widowControl w:val="1"/>
        <w:ind/>
        <w:jc w:val="both"/>
        <w:rPr>
          <w:rFonts w:ascii="Times New Roman" w:hAnsi="Times New Roman"/>
          <w:b w:val="0"/>
          <w:sz w:val="28"/>
        </w:rPr>
      </w:pPr>
      <w:r>
        <w:rPr>
          <w:rFonts w:ascii="Times New Roman" w:hAnsi="Times New Roman"/>
          <w:b w:val="0"/>
          <w:sz w:val="28"/>
        </w:rPr>
        <w:t xml:space="preserve">замещение </w:t>
      </w:r>
      <w:r>
        <w:rPr>
          <w:rFonts w:ascii="Times New Roman" w:hAnsi="Times New Roman"/>
          <w:b w:val="0"/>
          <w:sz w:val="28"/>
        </w:rPr>
        <w:t>должностей муниципальной службы</w:t>
      </w:r>
    </w:p>
    <w:p w14:paraId="14000000">
      <w:pPr>
        <w:pStyle w:val="Style_1"/>
        <w:widowControl w:val="1"/>
        <w:ind/>
        <w:jc w:val="both"/>
        <w:rPr>
          <w:rFonts w:ascii="Times New Roman" w:hAnsi="Times New Roman"/>
          <w:b w:val="0"/>
          <w:sz w:val="28"/>
        </w:rPr>
      </w:pPr>
      <w:r>
        <w:rPr>
          <w:rFonts w:ascii="Times New Roman" w:hAnsi="Times New Roman"/>
          <w:b w:val="0"/>
          <w:sz w:val="28"/>
        </w:rPr>
        <w:t xml:space="preserve">в Администрации </w:t>
      </w:r>
      <w:r>
        <w:rPr>
          <w:rFonts w:ascii="Times New Roman" w:hAnsi="Times New Roman"/>
          <w:b w:val="0"/>
          <w:sz w:val="28"/>
        </w:rPr>
        <w:t>городского</w:t>
      </w:r>
      <w:r>
        <w:rPr>
          <w:rFonts w:ascii="Times New Roman" w:hAnsi="Times New Roman"/>
          <w:b w:val="0"/>
          <w:sz w:val="28"/>
        </w:rPr>
        <w:t xml:space="preserve"> поселения «</w:t>
      </w:r>
      <w:r>
        <w:rPr>
          <w:rFonts w:ascii="Times New Roman" w:hAnsi="Times New Roman"/>
          <w:b w:val="0"/>
          <w:sz w:val="28"/>
        </w:rPr>
        <w:t>Дедовичи</w:t>
      </w:r>
      <w:r>
        <w:rPr>
          <w:rFonts w:ascii="Times New Roman" w:hAnsi="Times New Roman"/>
          <w:b w:val="0"/>
          <w:sz w:val="28"/>
        </w:rPr>
        <w:t>»</w:t>
      </w:r>
      <w:r>
        <w:rPr>
          <w:rFonts w:ascii="Times New Roman" w:hAnsi="Times New Roman"/>
          <w:b w:val="0"/>
          <w:sz w:val="28"/>
        </w:rPr>
        <w:t xml:space="preserve">, </w:t>
      </w:r>
    </w:p>
    <w:p w14:paraId="15000000">
      <w:pPr>
        <w:pStyle w:val="Style_1"/>
        <w:widowControl w:val="1"/>
        <w:ind/>
        <w:jc w:val="both"/>
        <w:rPr>
          <w:rFonts w:ascii="Times New Roman" w:hAnsi="Times New Roman"/>
          <w:b w:val="0"/>
          <w:sz w:val="28"/>
        </w:rPr>
      </w:pPr>
      <w:r>
        <w:rPr>
          <w:rFonts w:ascii="Times New Roman" w:hAnsi="Times New Roman"/>
          <w:b w:val="0"/>
          <w:sz w:val="28"/>
        </w:rPr>
        <w:t>и муниципальными служащими</w:t>
      </w:r>
      <w:r>
        <w:rPr>
          <w:rFonts w:ascii="Times New Roman" w:hAnsi="Times New Roman"/>
          <w:b w:val="0"/>
          <w:sz w:val="28"/>
        </w:rPr>
        <w:t xml:space="preserve"> </w:t>
      </w:r>
      <w:r>
        <w:rPr>
          <w:rFonts w:ascii="Times New Roman" w:hAnsi="Times New Roman"/>
          <w:b w:val="0"/>
          <w:sz w:val="28"/>
        </w:rPr>
        <w:t>Администрации городского</w:t>
      </w:r>
    </w:p>
    <w:p w14:paraId="16000000">
      <w:pPr>
        <w:pStyle w:val="Style_1"/>
        <w:widowControl w:val="1"/>
        <w:ind/>
        <w:jc w:val="both"/>
        <w:rPr>
          <w:rFonts w:ascii="Times New Roman" w:hAnsi="Times New Roman"/>
          <w:b w:val="0"/>
          <w:sz w:val="28"/>
        </w:rPr>
      </w:pPr>
      <w:r>
        <w:rPr>
          <w:rFonts w:ascii="Times New Roman" w:hAnsi="Times New Roman"/>
          <w:b w:val="0"/>
          <w:sz w:val="28"/>
        </w:rPr>
        <w:t>поселения «</w:t>
      </w:r>
      <w:r>
        <w:rPr>
          <w:rFonts w:ascii="Times New Roman" w:hAnsi="Times New Roman"/>
          <w:b w:val="0"/>
          <w:sz w:val="28"/>
        </w:rPr>
        <w:t>Дедовичи</w:t>
      </w:r>
      <w:r>
        <w:rPr>
          <w:rFonts w:ascii="Times New Roman" w:hAnsi="Times New Roman"/>
          <w:b w:val="0"/>
          <w:sz w:val="28"/>
        </w:rPr>
        <w:t>» с</w:t>
      </w:r>
      <w:r>
        <w:rPr>
          <w:rFonts w:ascii="Times New Roman" w:hAnsi="Times New Roman"/>
          <w:b w:val="0"/>
          <w:sz w:val="28"/>
        </w:rPr>
        <w:t xml:space="preserve">ведений о доходах, расходах, </w:t>
      </w:r>
    </w:p>
    <w:p w14:paraId="17000000">
      <w:pPr>
        <w:pStyle w:val="Style_1"/>
        <w:widowControl w:val="1"/>
        <w:ind/>
        <w:jc w:val="both"/>
        <w:rPr>
          <w:rFonts w:ascii="Times New Roman" w:hAnsi="Times New Roman"/>
          <w:b w:val="0"/>
          <w:sz w:val="28"/>
        </w:rPr>
      </w:pPr>
      <w:r>
        <w:rPr>
          <w:rFonts w:ascii="Times New Roman" w:hAnsi="Times New Roman"/>
          <w:b w:val="0"/>
          <w:sz w:val="28"/>
        </w:rPr>
        <w:t>об имуществе</w:t>
      </w:r>
      <w:r>
        <w:rPr>
          <w:rFonts w:ascii="Times New Roman" w:hAnsi="Times New Roman"/>
          <w:b w:val="0"/>
          <w:sz w:val="28"/>
        </w:rPr>
        <w:t xml:space="preserve"> </w:t>
      </w:r>
      <w:r>
        <w:rPr>
          <w:rFonts w:ascii="Times New Roman" w:hAnsi="Times New Roman"/>
          <w:b w:val="0"/>
          <w:sz w:val="28"/>
        </w:rPr>
        <w:t>и обязател</w:t>
      </w:r>
      <w:r>
        <w:rPr>
          <w:rFonts w:ascii="Times New Roman" w:hAnsi="Times New Roman"/>
          <w:b w:val="0"/>
          <w:sz w:val="28"/>
        </w:rPr>
        <w:t>ьствах имущественного характера</w:t>
      </w:r>
    </w:p>
    <w:p w14:paraId="18000000">
      <w:pPr>
        <w:pStyle w:val="Style_1"/>
        <w:widowControl w:val="1"/>
        <w:ind w:firstLine="540" w:left="0"/>
        <w:jc w:val="both"/>
        <w:rPr>
          <w:rFonts w:ascii="Times New Roman" w:hAnsi="Times New Roman"/>
          <w:b w:val="0"/>
          <w:sz w:val="28"/>
        </w:rPr>
      </w:pPr>
    </w:p>
    <w:p w14:paraId="19000000">
      <w:pPr>
        <w:pStyle w:val="Style_2"/>
        <w:widowControl w:val="1"/>
        <w:ind w:firstLine="540" w:left="0"/>
        <w:jc w:val="both"/>
        <w:rPr>
          <w:rFonts w:ascii="Times New Roman" w:hAnsi="Times New Roman"/>
          <w:sz w:val="28"/>
        </w:rPr>
      </w:pPr>
      <w:r>
        <w:rPr>
          <w:rFonts w:ascii="Times New Roman" w:hAnsi="Times New Roman"/>
          <w:sz w:val="28"/>
        </w:rPr>
        <w:t>В соответствии со ст</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15 Федерального закона от 02.03.2007 № 25–ФЗ «О муниципальной службе в Российской Федерации», </w:t>
      </w:r>
      <w:r>
        <w:rPr>
          <w:rFonts w:ascii="Times New Roman" w:hAnsi="Times New Roman"/>
          <w:sz w:val="28"/>
        </w:rPr>
        <w:t xml:space="preserve">ст. </w:t>
      </w:r>
      <w:r>
        <w:rPr>
          <w:rFonts w:ascii="Times New Roman" w:hAnsi="Times New Roman"/>
          <w:sz w:val="28"/>
        </w:rPr>
        <w:t xml:space="preserve">8 Федерального закона от 25.12.2008 № 273-ФЗ «О противодействии коррупции», </w:t>
      </w:r>
      <w:r>
        <w:rPr>
          <w:rFonts w:ascii="Times New Roman" w:hAnsi="Times New Roman"/>
          <w:sz w:val="28"/>
        </w:rPr>
        <w:t xml:space="preserve">п. 3 </w:t>
      </w:r>
      <w:r>
        <w:rPr>
          <w:rFonts w:ascii="Times New Roman" w:hAnsi="Times New Roman"/>
          <w:sz w:val="28"/>
        </w:rPr>
        <w:t>постановлени</w:t>
      </w:r>
      <w:r>
        <w:rPr>
          <w:rFonts w:ascii="Times New Roman" w:hAnsi="Times New Roman"/>
          <w:sz w:val="28"/>
        </w:rPr>
        <w:t>я</w:t>
      </w:r>
      <w:r>
        <w:rPr>
          <w:rFonts w:ascii="Times New Roman" w:hAnsi="Times New Roman"/>
          <w:sz w:val="28"/>
        </w:rPr>
        <w:t xml:space="preserve"> Администрации Псковской области от 28.09.2009 № 368 «О представлении гражданами, претендующими на замещение</w:t>
      </w:r>
      <w:r>
        <w:rPr>
          <w:rFonts w:ascii="Times New Roman" w:hAnsi="Times New Roman"/>
          <w:sz w:val="28"/>
        </w:rPr>
        <w:t xml:space="preserve"> должностей государственной гражданской службы Псковской области, и государственными гражданскими служащими Псковской области сведений о доходах, расходах об имуществе и обязательствах имущественного характера» Администрация </w:t>
      </w:r>
      <w:r>
        <w:rPr>
          <w:rFonts w:ascii="Times New Roman" w:hAnsi="Times New Roman"/>
          <w:sz w:val="28"/>
        </w:rPr>
        <w:t>городского</w:t>
      </w:r>
      <w:r>
        <w:rPr>
          <w:rFonts w:ascii="Times New Roman" w:hAnsi="Times New Roman"/>
          <w:sz w:val="28"/>
        </w:rPr>
        <w:t xml:space="preserve"> поселения «</w:t>
      </w:r>
      <w:r>
        <w:rPr>
          <w:rFonts w:ascii="Times New Roman" w:hAnsi="Times New Roman"/>
          <w:sz w:val="28"/>
        </w:rPr>
        <w:t>Дедовичи</w:t>
      </w:r>
      <w:r>
        <w:rPr>
          <w:rFonts w:ascii="Times New Roman" w:hAnsi="Times New Roman"/>
          <w:sz w:val="28"/>
        </w:rPr>
        <w:t>»</w:t>
      </w:r>
      <w:r>
        <w:rPr>
          <w:rFonts w:ascii="Times New Roman" w:hAnsi="Times New Roman"/>
          <w:sz w:val="28"/>
        </w:rPr>
        <w:t xml:space="preserve"> ПОСТАНОВЛЯЕТ:</w:t>
      </w:r>
    </w:p>
    <w:p w14:paraId="1A000000">
      <w:pPr>
        <w:pStyle w:val="Style_2"/>
        <w:widowControl w:val="1"/>
        <w:ind w:firstLine="540" w:left="0"/>
        <w:jc w:val="both"/>
        <w:rPr>
          <w:rFonts w:ascii="Times New Roman" w:hAnsi="Times New Roman"/>
          <w:sz w:val="28"/>
        </w:rPr>
      </w:pPr>
      <w:r>
        <w:rPr>
          <w:rFonts w:ascii="Times New Roman" w:hAnsi="Times New Roman"/>
          <w:sz w:val="28"/>
        </w:rPr>
        <w:t>1. Утвердить прилагаемые:</w:t>
      </w:r>
    </w:p>
    <w:p w14:paraId="1B000000">
      <w:pPr>
        <w:pStyle w:val="Style_2"/>
        <w:widowControl w:val="1"/>
        <w:ind w:firstLine="540" w:left="0"/>
        <w:jc w:val="both"/>
        <w:rPr>
          <w:rFonts w:ascii="Times New Roman" w:hAnsi="Times New Roman"/>
          <w:color w:val="000000"/>
          <w:sz w:val="28"/>
        </w:rPr>
      </w:pPr>
      <w:r>
        <w:rPr>
          <w:rFonts w:ascii="Times New Roman" w:hAnsi="Times New Roman"/>
          <w:sz w:val="28"/>
        </w:rPr>
        <w:t xml:space="preserve">1.1. Положение о представлении гражданами, претендующими на замещение должностей муниципальной службы в Администрации </w:t>
      </w:r>
      <w:r>
        <w:rPr>
          <w:rFonts w:ascii="Times New Roman" w:hAnsi="Times New Roman"/>
          <w:sz w:val="28"/>
        </w:rPr>
        <w:t>городского</w:t>
      </w:r>
      <w:r>
        <w:rPr>
          <w:rFonts w:ascii="Times New Roman" w:hAnsi="Times New Roman"/>
          <w:sz w:val="28"/>
        </w:rPr>
        <w:t xml:space="preserve"> поселения «</w:t>
      </w:r>
      <w:r>
        <w:rPr>
          <w:rFonts w:ascii="Times New Roman" w:hAnsi="Times New Roman"/>
          <w:sz w:val="28"/>
        </w:rPr>
        <w:t>Дедовичи</w:t>
      </w:r>
      <w:r>
        <w:rPr>
          <w:rFonts w:ascii="Times New Roman" w:hAnsi="Times New Roman"/>
          <w:sz w:val="28"/>
        </w:rPr>
        <w:t>»</w:t>
      </w:r>
      <w:r>
        <w:rPr>
          <w:rFonts w:ascii="Times New Roman" w:hAnsi="Times New Roman"/>
          <w:sz w:val="28"/>
        </w:rPr>
        <w:t xml:space="preserve">, и муниципальными служащими Администрации </w:t>
      </w:r>
      <w:r>
        <w:rPr>
          <w:rFonts w:ascii="Times New Roman" w:hAnsi="Times New Roman"/>
          <w:sz w:val="28"/>
        </w:rPr>
        <w:t>городского</w:t>
      </w:r>
      <w:r>
        <w:rPr>
          <w:rFonts w:ascii="Times New Roman" w:hAnsi="Times New Roman"/>
          <w:sz w:val="28"/>
        </w:rPr>
        <w:t xml:space="preserve"> поселения «</w:t>
      </w:r>
      <w:r>
        <w:rPr>
          <w:rFonts w:ascii="Times New Roman" w:hAnsi="Times New Roman"/>
          <w:sz w:val="28"/>
        </w:rPr>
        <w:t>Дедовичи</w:t>
      </w:r>
      <w:r>
        <w:rPr>
          <w:rFonts w:ascii="Times New Roman" w:hAnsi="Times New Roman"/>
          <w:sz w:val="28"/>
        </w:rPr>
        <w:t xml:space="preserve">» </w:t>
      </w:r>
      <w:r>
        <w:rPr>
          <w:rFonts w:ascii="Times New Roman" w:hAnsi="Times New Roman"/>
          <w:sz w:val="28"/>
        </w:rPr>
        <w:t>сведений о доходах, об имуществе и обязательствах имущественного характера;</w:t>
      </w:r>
    </w:p>
    <w:p w14:paraId="1C000000">
      <w:pPr>
        <w:ind w:firstLine="540" w:left="0"/>
        <w:jc w:val="both"/>
        <w:rPr>
          <w:color w:val="000000"/>
          <w:sz w:val="28"/>
        </w:rPr>
      </w:pPr>
      <w:r>
        <w:rPr>
          <w:color w:val="000000"/>
          <w:sz w:val="28"/>
        </w:rPr>
        <w:t xml:space="preserve">1.2. Положение о представлении муниципальными служащими Администрации </w:t>
      </w:r>
      <w:r>
        <w:rPr>
          <w:color w:val="000000"/>
          <w:sz w:val="28"/>
        </w:rPr>
        <w:t>городского</w:t>
      </w:r>
      <w:r>
        <w:rPr>
          <w:color w:val="000000"/>
          <w:sz w:val="28"/>
        </w:rPr>
        <w:t xml:space="preserve"> поселения «</w:t>
      </w:r>
      <w:r>
        <w:rPr>
          <w:color w:val="000000"/>
          <w:sz w:val="28"/>
        </w:rPr>
        <w:t>Дедовичи</w:t>
      </w:r>
      <w:r>
        <w:rPr>
          <w:color w:val="000000"/>
          <w:sz w:val="28"/>
        </w:rPr>
        <w:t>»</w:t>
      </w:r>
      <w:r>
        <w:rPr>
          <w:color w:val="000000"/>
          <w:sz w:val="28"/>
        </w:rPr>
        <w:t xml:space="preserve"> сведений о своих расходах, а также о расходах своих супруги (супр</w:t>
      </w:r>
      <w:r>
        <w:rPr>
          <w:color w:val="000000"/>
          <w:sz w:val="28"/>
        </w:rPr>
        <w:t>уга) и несовершеннолетних детей.</w:t>
      </w:r>
    </w:p>
    <w:p w14:paraId="1D000000">
      <w:pPr>
        <w:pStyle w:val="Style_2"/>
        <w:widowControl w:val="1"/>
        <w:ind w:firstLine="540" w:left="0"/>
        <w:jc w:val="both"/>
        <w:rPr>
          <w:rFonts w:ascii="Times New Roman" w:hAnsi="Times New Roman"/>
          <w:sz w:val="28"/>
        </w:rPr>
      </w:pPr>
      <w:r>
        <w:rPr>
          <w:rFonts w:ascii="Times New Roman" w:hAnsi="Times New Roman"/>
          <w:sz w:val="28"/>
        </w:rPr>
        <w:t>2. Признать утратившими силу:</w:t>
      </w:r>
    </w:p>
    <w:p w14:paraId="1E000000">
      <w:pPr>
        <w:ind w:firstLine="540" w:left="0"/>
        <w:jc w:val="both"/>
        <w:rPr>
          <w:sz w:val="28"/>
        </w:rPr>
      </w:pPr>
      <w:r>
        <w:rPr>
          <w:sz w:val="28"/>
        </w:rPr>
        <w:t xml:space="preserve">постановление Администрации </w:t>
      </w:r>
      <w:r>
        <w:rPr>
          <w:sz w:val="28"/>
        </w:rPr>
        <w:t>городского</w:t>
      </w:r>
      <w:r>
        <w:rPr>
          <w:sz w:val="28"/>
        </w:rPr>
        <w:t xml:space="preserve"> поселения «</w:t>
      </w:r>
      <w:r>
        <w:rPr>
          <w:sz w:val="28"/>
        </w:rPr>
        <w:t>Дедовичи</w:t>
      </w:r>
      <w:r>
        <w:rPr>
          <w:sz w:val="28"/>
        </w:rPr>
        <w:t xml:space="preserve">» от </w:t>
      </w:r>
      <w:r>
        <w:rPr>
          <w:sz w:val="28"/>
        </w:rPr>
        <w:t>23.</w:t>
      </w:r>
      <w:r>
        <w:rPr>
          <w:sz w:val="28"/>
        </w:rPr>
        <w:t>0</w:t>
      </w:r>
      <w:r>
        <w:rPr>
          <w:sz w:val="28"/>
        </w:rPr>
        <w:t>4</w:t>
      </w:r>
      <w:r>
        <w:rPr>
          <w:sz w:val="28"/>
        </w:rPr>
        <w:t xml:space="preserve">.2010 № </w:t>
      </w:r>
      <w:r>
        <w:rPr>
          <w:sz w:val="28"/>
        </w:rPr>
        <w:t>9а</w:t>
      </w:r>
      <w:r>
        <w:rPr>
          <w:sz w:val="28"/>
        </w:rPr>
        <w:t xml:space="preserve"> «О представлении гражданами, претендующими на замещение должностей муниципальной службы в Администрации </w:t>
      </w:r>
      <w:r>
        <w:rPr>
          <w:sz w:val="28"/>
        </w:rPr>
        <w:t>городского</w:t>
      </w:r>
      <w:r>
        <w:rPr>
          <w:sz w:val="28"/>
        </w:rPr>
        <w:t xml:space="preserve"> поселения «</w:t>
      </w:r>
      <w:r>
        <w:rPr>
          <w:sz w:val="28"/>
        </w:rPr>
        <w:t>Дедовичи</w:t>
      </w:r>
      <w:r>
        <w:rPr>
          <w:sz w:val="28"/>
        </w:rPr>
        <w:t xml:space="preserve">» и муниципальными служащими Администрации </w:t>
      </w:r>
      <w:r>
        <w:rPr>
          <w:sz w:val="28"/>
        </w:rPr>
        <w:t>городского</w:t>
      </w:r>
      <w:r>
        <w:rPr>
          <w:sz w:val="28"/>
        </w:rPr>
        <w:t xml:space="preserve"> поселения «</w:t>
      </w:r>
      <w:r>
        <w:rPr>
          <w:sz w:val="28"/>
        </w:rPr>
        <w:t>Дедовичи</w:t>
      </w:r>
      <w:r>
        <w:rPr>
          <w:sz w:val="28"/>
        </w:rPr>
        <w:t>» сведений о доходах, об имуществе и обязательствах имущественного характера</w:t>
      </w:r>
      <w:r>
        <w:rPr>
          <w:sz w:val="28"/>
        </w:rPr>
        <w:t>»;</w:t>
      </w:r>
    </w:p>
    <w:p w14:paraId="1F000000">
      <w:pPr>
        <w:ind w:firstLine="540" w:left="0"/>
        <w:jc w:val="both"/>
        <w:rPr>
          <w:sz w:val="28"/>
        </w:rPr>
      </w:pPr>
      <w:r>
        <w:rPr>
          <w:sz w:val="28"/>
        </w:rPr>
        <w:t xml:space="preserve">постановление Администрации </w:t>
      </w:r>
      <w:r>
        <w:rPr>
          <w:sz w:val="28"/>
        </w:rPr>
        <w:t>городского</w:t>
      </w:r>
      <w:r>
        <w:rPr>
          <w:sz w:val="28"/>
        </w:rPr>
        <w:t xml:space="preserve"> поселения «</w:t>
      </w:r>
      <w:r>
        <w:rPr>
          <w:sz w:val="28"/>
        </w:rPr>
        <w:t>Дедовичи</w:t>
      </w:r>
      <w:r>
        <w:rPr>
          <w:sz w:val="28"/>
        </w:rPr>
        <w:t xml:space="preserve">» от </w:t>
      </w:r>
      <w:r>
        <w:rPr>
          <w:sz w:val="28"/>
        </w:rPr>
        <w:t>29.04</w:t>
      </w:r>
      <w:r>
        <w:rPr>
          <w:sz w:val="28"/>
        </w:rPr>
        <w:t xml:space="preserve">.2013 № </w:t>
      </w:r>
      <w:r>
        <w:rPr>
          <w:sz w:val="28"/>
        </w:rPr>
        <w:t>18</w:t>
      </w:r>
      <w:r>
        <w:rPr>
          <w:sz w:val="28"/>
        </w:rPr>
        <w:t xml:space="preserve"> «Об утверждении Положения о представлении муниципальными служащими Администрации </w:t>
      </w:r>
      <w:r>
        <w:rPr>
          <w:sz w:val="28"/>
        </w:rPr>
        <w:t>городского</w:t>
      </w:r>
      <w:r>
        <w:rPr>
          <w:sz w:val="28"/>
        </w:rPr>
        <w:t xml:space="preserve"> поселения «</w:t>
      </w:r>
      <w:r>
        <w:rPr>
          <w:sz w:val="28"/>
        </w:rPr>
        <w:t>Дедовичи</w:t>
      </w:r>
      <w:r>
        <w:rPr>
          <w:sz w:val="28"/>
        </w:rPr>
        <w:t>» сведений о расходах»;</w:t>
      </w:r>
    </w:p>
    <w:p w14:paraId="20000000">
      <w:pPr>
        <w:ind w:firstLine="540" w:left="0"/>
        <w:jc w:val="both"/>
        <w:rPr>
          <w:sz w:val="28"/>
        </w:rPr>
      </w:pPr>
      <w:r>
        <w:rPr>
          <w:sz w:val="28"/>
        </w:rPr>
        <w:t xml:space="preserve">постановление Администрации </w:t>
      </w:r>
      <w:r>
        <w:rPr>
          <w:sz w:val="28"/>
        </w:rPr>
        <w:t>городского</w:t>
      </w:r>
      <w:r>
        <w:rPr>
          <w:sz w:val="28"/>
        </w:rPr>
        <w:t xml:space="preserve"> поселения «</w:t>
      </w:r>
      <w:r>
        <w:rPr>
          <w:sz w:val="28"/>
        </w:rPr>
        <w:t>Дедовичи</w:t>
      </w:r>
      <w:r>
        <w:rPr>
          <w:sz w:val="28"/>
        </w:rPr>
        <w:t xml:space="preserve">» от </w:t>
      </w:r>
      <w:r>
        <w:rPr>
          <w:sz w:val="28"/>
        </w:rPr>
        <w:t>17.</w:t>
      </w:r>
      <w:r>
        <w:rPr>
          <w:sz w:val="28"/>
        </w:rPr>
        <w:t xml:space="preserve">07.2014 № </w:t>
      </w:r>
      <w:r>
        <w:rPr>
          <w:sz w:val="28"/>
        </w:rPr>
        <w:t>66</w:t>
      </w:r>
      <w:r>
        <w:rPr>
          <w:sz w:val="28"/>
        </w:rPr>
        <w:t xml:space="preserve"> «О внесении изменения в Положение о представлении гражданами, претендующими на замещение должностей муниципальной службы в Администрации </w:t>
      </w:r>
      <w:r>
        <w:rPr>
          <w:sz w:val="28"/>
        </w:rPr>
        <w:t>городского</w:t>
      </w:r>
      <w:r>
        <w:rPr>
          <w:sz w:val="28"/>
        </w:rPr>
        <w:t xml:space="preserve"> поселения «</w:t>
      </w:r>
      <w:r>
        <w:rPr>
          <w:sz w:val="28"/>
        </w:rPr>
        <w:t>Дедовичи</w:t>
      </w:r>
      <w:r>
        <w:rPr>
          <w:sz w:val="28"/>
        </w:rPr>
        <w:t xml:space="preserve">» и муниципальными служащими Администрации </w:t>
      </w:r>
      <w:r>
        <w:rPr>
          <w:sz w:val="28"/>
        </w:rPr>
        <w:t>городского</w:t>
      </w:r>
      <w:r>
        <w:rPr>
          <w:sz w:val="28"/>
        </w:rPr>
        <w:t xml:space="preserve"> поселения</w:t>
      </w:r>
      <w:r>
        <w:rPr>
          <w:sz w:val="28"/>
        </w:rPr>
        <w:t xml:space="preserve"> </w:t>
      </w:r>
      <w:r>
        <w:rPr>
          <w:sz w:val="28"/>
        </w:rPr>
        <w:t>«</w:t>
      </w:r>
      <w:r>
        <w:rPr>
          <w:sz w:val="28"/>
        </w:rPr>
        <w:t>Дедовичи</w:t>
      </w:r>
      <w:r>
        <w:rPr>
          <w:sz w:val="28"/>
        </w:rPr>
        <w:t>» сведений о доходах, об имуществе и обязательствах</w:t>
      </w:r>
      <w:r>
        <w:rPr>
          <w:sz w:val="28"/>
        </w:rPr>
        <w:t xml:space="preserve"> </w:t>
      </w:r>
      <w:r>
        <w:rPr>
          <w:sz w:val="28"/>
        </w:rPr>
        <w:t>имущественного характера, утвержденное постановлением</w:t>
      </w:r>
      <w:r>
        <w:rPr>
          <w:sz w:val="28"/>
        </w:rPr>
        <w:t xml:space="preserve"> </w:t>
      </w:r>
      <w:r>
        <w:rPr>
          <w:sz w:val="28"/>
        </w:rPr>
        <w:t xml:space="preserve">Администрации </w:t>
      </w:r>
      <w:r>
        <w:rPr>
          <w:sz w:val="28"/>
        </w:rPr>
        <w:t>городского</w:t>
      </w:r>
      <w:r>
        <w:rPr>
          <w:sz w:val="28"/>
        </w:rPr>
        <w:t xml:space="preserve"> поселения «</w:t>
      </w:r>
      <w:r>
        <w:rPr>
          <w:sz w:val="28"/>
        </w:rPr>
        <w:t>Дедовичи</w:t>
      </w:r>
      <w:r>
        <w:rPr>
          <w:sz w:val="28"/>
        </w:rPr>
        <w:t xml:space="preserve">» от </w:t>
      </w:r>
      <w:r>
        <w:rPr>
          <w:sz w:val="28"/>
        </w:rPr>
        <w:t>23.04</w:t>
      </w:r>
      <w:r>
        <w:rPr>
          <w:sz w:val="28"/>
        </w:rPr>
        <w:t xml:space="preserve">.2010 № </w:t>
      </w:r>
      <w:r>
        <w:rPr>
          <w:sz w:val="28"/>
        </w:rPr>
        <w:t>9а</w:t>
      </w:r>
      <w:r>
        <w:rPr>
          <w:sz w:val="28"/>
        </w:rPr>
        <w:t>».</w:t>
      </w:r>
    </w:p>
    <w:p w14:paraId="21000000">
      <w:pPr>
        <w:pStyle w:val="Style_2"/>
        <w:widowControl w:val="1"/>
        <w:ind w:firstLine="540" w:left="0"/>
        <w:jc w:val="both"/>
        <w:rPr>
          <w:rFonts w:ascii="Times New Roman" w:hAnsi="Times New Roman"/>
          <w:sz w:val="28"/>
        </w:rPr>
      </w:pPr>
      <w:r>
        <w:rPr>
          <w:rFonts w:ascii="Times New Roman" w:hAnsi="Times New Roman"/>
          <w:sz w:val="28"/>
        </w:rPr>
        <w:t xml:space="preserve">3. </w:t>
      </w:r>
      <w:r>
        <w:rPr>
          <w:rFonts w:ascii="Times New Roman" w:hAnsi="Times New Roman"/>
          <w:sz w:val="28"/>
        </w:rPr>
        <w:t>О</w:t>
      </w:r>
      <w:r>
        <w:rPr>
          <w:rFonts w:ascii="Times New Roman" w:hAnsi="Times New Roman"/>
          <w:sz w:val="28"/>
        </w:rPr>
        <w:t>бнародовать настоящее постановление</w:t>
      </w:r>
      <w:r>
        <w:rPr>
          <w:rFonts w:ascii="Times New Roman" w:hAnsi="Times New Roman"/>
          <w:sz w:val="28"/>
        </w:rPr>
        <w:t>.</w:t>
      </w:r>
    </w:p>
    <w:p w14:paraId="22000000">
      <w:pPr>
        <w:pStyle w:val="Style_2"/>
        <w:widowControl w:val="1"/>
        <w:ind w:firstLine="0" w:left="0"/>
        <w:jc w:val="both"/>
        <w:rPr>
          <w:rFonts w:ascii="Times New Roman" w:hAnsi="Times New Roman"/>
          <w:sz w:val="28"/>
        </w:rPr>
      </w:pPr>
    </w:p>
    <w:p w14:paraId="23000000">
      <w:pPr>
        <w:pStyle w:val="Style_2"/>
        <w:widowControl w:val="1"/>
        <w:ind w:firstLine="0" w:left="0"/>
        <w:jc w:val="both"/>
        <w:rPr>
          <w:rFonts w:ascii="Times New Roman" w:hAnsi="Times New Roman"/>
          <w:sz w:val="28"/>
        </w:rPr>
      </w:pPr>
      <w:r>
        <w:rPr>
          <w:rFonts w:ascii="Times New Roman" w:hAnsi="Times New Roman"/>
          <w:sz w:val="28"/>
        </w:rPr>
        <w:t xml:space="preserve">Глава </w:t>
      </w:r>
      <w:r>
        <w:rPr>
          <w:rFonts w:ascii="Times New Roman" w:hAnsi="Times New Roman"/>
          <w:sz w:val="28"/>
        </w:rPr>
        <w:t xml:space="preserve">Администрации </w:t>
      </w:r>
      <w:r>
        <w:rPr>
          <w:rFonts w:ascii="Times New Roman" w:hAnsi="Times New Roman"/>
          <w:sz w:val="28"/>
        </w:rPr>
        <w:t>городского</w:t>
      </w:r>
      <w:r>
        <w:rPr>
          <w:rFonts w:ascii="Times New Roman" w:hAnsi="Times New Roman"/>
          <w:sz w:val="28"/>
        </w:rPr>
        <w:t xml:space="preserve"> </w:t>
      </w:r>
    </w:p>
    <w:p w14:paraId="24000000">
      <w:pPr>
        <w:pStyle w:val="Style_2"/>
        <w:widowControl w:val="1"/>
        <w:ind w:firstLine="0" w:left="0"/>
        <w:jc w:val="both"/>
        <w:rPr>
          <w:rFonts w:ascii="Times New Roman" w:hAnsi="Times New Roman"/>
          <w:sz w:val="28"/>
        </w:rPr>
      </w:pPr>
      <w:r>
        <w:rPr>
          <w:rFonts w:ascii="Times New Roman" w:hAnsi="Times New Roman"/>
          <w:sz w:val="28"/>
        </w:rPr>
        <w:t>поселения «</w:t>
      </w:r>
      <w:r>
        <w:rPr>
          <w:rFonts w:ascii="Times New Roman" w:hAnsi="Times New Roman"/>
          <w:sz w:val="28"/>
        </w:rPr>
        <w:t>Дедовичи</w:t>
      </w:r>
      <w:r>
        <w:rPr>
          <w:rFonts w:ascii="Times New Roman" w:hAnsi="Times New Roman"/>
          <w:sz w:val="28"/>
        </w:rPr>
        <w:t>»</w:t>
      </w:r>
      <w:r>
        <w:rPr>
          <w:rFonts w:ascii="Times New Roman" w:hAnsi="Times New Roman"/>
          <w:sz w:val="28"/>
        </w:rPr>
        <w:t xml:space="preserve">                                                                     Г.И. Береснев</w:t>
      </w:r>
    </w:p>
    <w:p w14:paraId="25000000">
      <w:pPr>
        <w:pStyle w:val="Style_2"/>
        <w:widowControl w:val="1"/>
        <w:ind w:firstLine="0" w:left="0"/>
        <w:jc w:val="both"/>
        <w:rPr>
          <w:rFonts w:ascii="Times New Roman" w:hAnsi="Times New Roman"/>
          <w:sz w:val="28"/>
        </w:rPr>
      </w:pPr>
    </w:p>
    <w:p w14:paraId="26000000">
      <w:pPr>
        <w:sectPr>
          <w:pgSz w:h="16838" w:orient="portrait" w:w="11906"/>
          <w:pgMar w:bottom="1134" w:footer="720" w:gutter="0" w:header="720" w:left="1418" w:right="851" w:top="1134"/>
        </w:sectPr>
      </w:pPr>
    </w:p>
    <w:p w14:paraId="27000000">
      <w:pPr>
        <w:pStyle w:val="Style_2"/>
        <w:widowControl w:val="1"/>
        <w:ind w:firstLine="0" w:left="3540"/>
        <w:jc w:val="right"/>
        <w:rPr>
          <w:rFonts w:ascii="Times New Roman" w:hAnsi="Times New Roman"/>
          <w:sz w:val="26"/>
        </w:rPr>
      </w:pPr>
      <w:r>
        <w:rPr>
          <w:rFonts w:ascii="Times New Roman" w:hAnsi="Times New Roman"/>
          <w:sz w:val="26"/>
        </w:rPr>
        <w:t>УТВЕРЖДЕНО</w:t>
      </w:r>
    </w:p>
    <w:p w14:paraId="28000000">
      <w:pPr>
        <w:pStyle w:val="Style_2"/>
        <w:widowControl w:val="1"/>
        <w:ind w:firstLine="0" w:left="0"/>
        <w:jc w:val="right"/>
        <w:rPr>
          <w:rFonts w:ascii="Times New Roman" w:hAnsi="Times New Roman"/>
          <w:sz w:val="24"/>
        </w:rPr>
      </w:pPr>
      <w:r>
        <w:rPr>
          <w:rFonts w:ascii="Times New Roman" w:hAnsi="Times New Roman"/>
          <w:sz w:val="24"/>
        </w:rPr>
        <w:t>п</w:t>
      </w:r>
      <w:r>
        <w:rPr>
          <w:rFonts w:ascii="Times New Roman" w:hAnsi="Times New Roman"/>
          <w:sz w:val="24"/>
        </w:rPr>
        <w:t>остановлением</w:t>
      </w:r>
      <w:r>
        <w:rPr>
          <w:rFonts w:ascii="Times New Roman" w:hAnsi="Times New Roman"/>
          <w:sz w:val="24"/>
        </w:rPr>
        <w:t xml:space="preserve"> </w:t>
      </w:r>
      <w:r>
        <w:rPr>
          <w:rFonts w:ascii="Times New Roman" w:hAnsi="Times New Roman"/>
          <w:sz w:val="24"/>
        </w:rPr>
        <w:t>Администрации</w:t>
      </w:r>
    </w:p>
    <w:p w14:paraId="29000000">
      <w:pPr>
        <w:pStyle w:val="Style_2"/>
        <w:widowControl w:val="1"/>
        <w:ind w:firstLine="0" w:left="0"/>
        <w:jc w:val="right"/>
        <w:rPr>
          <w:rFonts w:ascii="Times New Roman" w:hAnsi="Times New Roman"/>
          <w:sz w:val="24"/>
        </w:rPr>
      </w:pPr>
      <w:r>
        <w:rPr>
          <w:rFonts w:ascii="Times New Roman" w:hAnsi="Times New Roman"/>
          <w:sz w:val="24"/>
        </w:rPr>
        <w:t>городского</w:t>
      </w:r>
      <w:r>
        <w:rPr>
          <w:rFonts w:ascii="Times New Roman" w:hAnsi="Times New Roman"/>
          <w:sz w:val="24"/>
        </w:rPr>
        <w:t xml:space="preserve"> поселения</w:t>
      </w:r>
      <w:r>
        <w:rPr>
          <w:rFonts w:ascii="Times New Roman" w:hAnsi="Times New Roman"/>
          <w:sz w:val="24"/>
        </w:rPr>
        <w:t xml:space="preserve"> </w:t>
      </w:r>
      <w:r>
        <w:rPr>
          <w:rFonts w:ascii="Times New Roman" w:hAnsi="Times New Roman"/>
          <w:sz w:val="24"/>
        </w:rPr>
        <w:t>«</w:t>
      </w:r>
      <w:r>
        <w:rPr>
          <w:rFonts w:ascii="Times New Roman" w:hAnsi="Times New Roman"/>
          <w:sz w:val="24"/>
        </w:rPr>
        <w:t>Дедовичи</w:t>
      </w:r>
      <w:r>
        <w:rPr>
          <w:rFonts w:ascii="Times New Roman" w:hAnsi="Times New Roman"/>
          <w:sz w:val="24"/>
        </w:rPr>
        <w:t>»</w:t>
      </w:r>
    </w:p>
    <w:p w14:paraId="2A000000">
      <w:pPr>
        <w:pStyle w:val="Style_2"/>
        <w:widowControl w:val="1"/>
        <w:ind w:firstLine="0" w:left="0"/>
        <w:jc w:val="right"/>
        <w:rPr>
          <w:rFonts w:ascii="Times New Roman" w:hAnsi="Times New Roman"/>
          <w:sz w:val="24"/>
        </w:rPr>
      </w:pPr>
      <w:r>
        <w:rPr>
          <w:rFonts w:ascii="Times New Roman" w:hAnsi="Times New Roman"/>
          <w:sz w:val="24"/>
        </w:rPr>
        <w:t>о</w:t>
      </w:r>
      <w:r>
        <w:rPr>
          <w:rFonts w:ascii="Times New Roman" w:hAnsi="Times New Roman"/>
          <w:sz w:val="24"/>
        </w:rPr>
        <w:t xml:space="preserve">т </w:t>
      </w:r>
      <w:r>
        <w:rPr>
          <w:rFonts w:ascii="Times New Roman" w:hAnsi="Times New Roman"/>
          <w:sz w:val="24"/>
        </w:rPr>
        <w:t>01.04.2015</w:t>
      </w:r>
      <w:r>
        <w:rPr>
          <w:rFonts w:ascii="Times New Roman" w:hAnsi="Times New Roman"/>
          <w:sz w:val="24"/>
        </w:rPr>
        <w:t xml:space="preserve"> № </w:t>
      </w:r>
      <w:r>
        <w:rPr>
          <w:rFonts w:ascii="Times New Roman" w:hAnsi="Times New Roman"/>
          <w:sz w:val="24"/>
        </w:rPr>
        <w:t>30</w:t>
      </w:r>
    </w:p>
    <w:p w14:paraId="2B000000">
      <w:pPr>
        <w:pStyle w:val="Style_1"/>
        <w:widowControl w:val="1"/>
        <w:ind/>
        <w:jc w:val="center"/>
        <w:rPr>
          <w:rFonts w:ascii="Times New Roman" w:hAnsi="Times New Roman"/>
          <w:b w:val="0"/>
          <w:sz w:val="26"/>
        </w:rPr>
      </w:pPr>
    </w:p>
    <w:p w14:paraId="2C000000">
      <w:pPr>
        <w:pStyle w:val="Style_1"/>
        <w:widowControl w:val="1"/>
        <w:ind/>
        <w:jc w:val="center"/>
        <w:rPr>
          <w:rFonts w:ascii="Times New Roman" w:hAnsi="Times New Roman"/>
          <w:b w:val="0"/>
          <w:caps w:val="1"/>
          <w:sz w:val="26"/>
        </w:rPr>
      </w:pPr>
      <w:r>
        <w:rPr>
          <w:rFonts w:ascii="Times New Roman" w:hAnsi="Times New Roman"/>
          <w:b w:val="0"/>
          <w:caps w:val="1"/>
          <w:sz w:val="26"/>
        </w:rPr>
        <w:t>ПОЛОЖЕНИЕ</w:t>
      </w:r>
    </w:p>
    <w:p w14:paraId="2D000000">
      <w:pPr>
        <w:pStyle w:val="Style_1"/>
        <w:widowControl w:val="1"/>
        <w:ind/>
        <w:jc w:val="center"/>
        <w:rPr>
          <w:rFonts w:ascii="Times New Roman" w:hAnsi="Times New Roman"/>
          <w:caps w:val="1"/>
          <w:sz w:val="26"/>
        </w:rPr>
      </w:pPr>
      <w:r>
        <w:rPr>
          <w:rFonts w:ascii="Times New Roman" w:hAnsi="Times New Roman"/>
          <w:b w:val="0"/>
          <w:caps w:val="1"/>
          <w:sz w:val="26"/>
        </w:rPr>
        <w:t>о представлении гражданами, претен</w:t>
      </w:r>
      <w:r>
        <w:rPr>
          <w:rFonts w:ascii="Times New Roman" w:hAnsi="Times New Roman"/>
          <w:b w:val="0"/>
          <w:caps w:val="1"/>
          <w:sz w:val="26"/>
        </w:rPr>
        <w:t>дующими на замещение должностей</w:t>
      </w:r>
      <w:r>
        <w:rPr>
          <w:rFonts w:ascii="Times New Roman" w:hAnsi="Times New Roman"/>
          <w:b w:val="0"/>
          <w:caps w:val="1"/>
          <w:sz w:val="26"/>
        </w:rPr>
        <w:t xml:space="preserve"> </w:t>
      </w:r>
      <w:r>
        <w:rPr>
          <w:rFonts w:ascii="Times New Roman" w:hAnsi="Times New Roman"/>
          <w:b w:val="0"/>
          <w:caps w:val="1"/>
          <w:sz w:val="26"/>
        </w:rPr>
        <w:t xml:space="preserve">муниципальной службы в Администрации </w:t>
      </w:r>
      <w:r>
        <w:rPr>
          <w:rFonts w:ascii="Times New Roman" w:hAnsi="Times New Roman"/>
          <w:b w:val="0"/>
          <w:caps w:val="1"/>
          <w:sz w:val="26"/>
        </w:rPr>
        <w:t>городского</w:t>
      </w:r>
      <w:r>
        <w:rPr>
          <w:rFonts w:ascii="Times New Roman" w:hAnsi="Times New Roman"/>
          <w:b w:val="0"/>
          <w:caps w:val="1"/>
          <w:sz w:val="26"/>
        </w:rPr>
        <w:t xml:space="preserve"> поселения «</w:t>
      </w:r>
      <w:r>
        <w:rPr>
          <w:rFonts w:ascii="Times New Roman" w:hAnsi="Times New Roman"/>
          <w:b w:val="0"/>
          <w:caps w:val="1"/>
          <w:sz w:val="26"/>
        </w:rPr>
        <w:t>Дедовичи</w:t>
      </w:r>
      <w:r>
        <w:rPr>
          <w:rFonts w:ascii="Times New Roman" w:hAnsi="Times New Roman"/>
          <w:b w:val="0"/>
          <w:caps w:val="1"/>
          <w:sz w:val="26"/>
        </w:rPr>
        <w:t>»</w:t>
      </w:r>
      <w:r>
        <w:rPr>
          <w:rFonts w:ascii="Times New Roman" w:hAnsi="Times New Roman"/>
          <w:b w:val="0"/>
          <w:caps w:val="1"/>
          <w:sz w:val="26"/>
        </w:rPr>
        <w:t xml:space="preserve">, и муниципальными служащими Администрации </w:t>
      </w:r>
      <w:r>
        <w:rPr>
          <w:rFonts w:ascii="Times New Roman" w:hAnsi="Times New Roman"/>
          <w:b w:val="0"/>
          <w:caps w:val="1"/>
          <w:sz w:val="26"/>
        </w:rPr>
        <w:t>городского</w:t>
      </w:r>
      <w:r>
        <w:rPr>
          <w:rFonts w:ascii="Times New Roman" w:hAnsi="Times New Roman"/>
          <w:b w:val="0"/>
          <w:caps w:val="1"/>
          <w:sz w:val="26"/>
        </w:rPr>
        <w:t xml:space="preserve"> поселения «</w:t>
      </w:r>
      <w:r>
        <w:rPr>
          <w:rFonts w:ascii="Times New Roman" w:hAnsi="Times New Roman"/>
          <w:b w:val="0"/>
          <w:caps w:val="1"/>
          <w:sz w:val="26"/>
        </w:rPr>
        <w:t>Дедовичи</w:t>
      </w:r>
      <w:r>
        <w:rPr>
          <w:rFonts w:ascii="Times New Roman" w:hAnsi="Times New Roman"/>
          <w:b w:val="0"/>
          <w:caps w:val="1"/>
          <w:sz w:val="26"/>
        </w:rPr>
        <w:t>»</w:t>
      </w:r>
      <w:r>
        <w:rPr>
          <w:rFonts w:ascii="Times New Roman" w:hAnsi="Times New Roman"/>
          <w:b w:val="0"/>
          <w:caps w:val="1"/>
          <w:sz w:val="26"/>
        </w:rPr>
        <w:t xml:space="preserve"> сведений о доходах, об имуществе и обязательствах имущественного характера</w:t>
      </w:r>
    </w:p>
    <w:p w14:paraId="2E000000">
      <w:pPr>
        <w:pStyle w:val="Style_2"/>
        <w:widowControl w:val="1"/>
        <w:ind w:firstLine="540" w:left="0"/>
        <w:jc w:val="both"/>
        <w:rPr>
          <w:rFonts w:ascii="Times New Roman" w:hAnsi="Times New Roman"/>
          <w:sz w:val="26"/>
        </w:rPr>
      </w:pPr>
    </w:p>
    <w:p w14:paraId="2F000000">
      <w:pPr>
        <w:pStyle w:val="Style_2"/>
        <w:widowControl w:val="1"/>
        <w:ind w:firstLine="540" w:left="0"/>
        <w:jc w:val="both"/>
        <w:rPr>
          <w:rFonts w:ascii="Times New Roman" w:hAnsi="Times New Roman"/>
          <w:sz w:val="26"/>
        </w:rPr>
      </w:pPr>
      <w:r>
        <w:rPr>
          <w:rFonts w:ascii="Times New Roman" w:hAnsi="Times New Roman"/>
          <w:sz w:val="26"/>
        </w:rPr>
        <w:t xml:space="preserve">1. Настоящее Положение определяет порядок представления гражданами, претендующими на замещение должностей муниципальной службы в Администрации </w:t>
      </w:r>
      <w:r>
        <w:rPr>
          <w:rFonts w:ascii="Times New Roman" w:hAnsi="Times New Roman"/>
          <w:sz w:val="26"/>
        </w:rPr>
        <w:t>городского</w:t>
      </w:r>
      <w:r>
        <w:rPr>
          <w:rFonts w:ascii="Times New Roman" w:hAnsi="Times New Roman"/>
          <w:sz w:val="26"/>
        </w:rPr>
        <w:t xml:space="preserve"> поселения «</w:t>
      </w:r>
      <w:r>
        <w:rPr>
          <w:rFonts w:ascii="Times New Roman" w:hAnsi="Times New Roman"/>
          <w:sz w:val="26"/>
        </w:rPr>
        <w:t>Дедовичи</w:t>
      </w:r>
      <w:r>
        <w:rPr>
          <w:rFonts w:ascii="Times New Roman" w:hAnsi="Times New Roman"/>
          <w:sz w:val="26"/>
        </w:rPr>
        <w:t>»</w:t>
      </w:r>
      <w:r>
        <w:rPr>
          <w:rFonts w:ascii="Times New Roman" w:hAnsi="Times New Roman"/>
          <w:sz w:val="26"/>
        </w:rPr>
        <w:t xml:space="preserve"> (далее - должности муниципальной службы), и муниципальными служащими Администрации </w:t>
      </w:r>
      <w:r>
        <w:rPr>
          <w:rFonts w:ascii="Times New Roman" w:hAnsi="Times New Roman"/>
          <w:sz w:val="26"/>
        </w:rPr>
        <w:t>городского</w:t>
      </w:r>
      <w:r>
        <w:rPr>
          <w:rFonts w:ascii="Times New Roman" w:hAnsi="Times New Roman"/>
          <w:sz w:val="26"/>
        </w:rPr>
        <w:t xml:space="preserve"> поселения «</w:t>
      </w:r>
      <w:r>
        <w:rPr>
          <w:rFonts w:ascii="Times New Roman" w:hAnsi="Times New Roman"/>
          <w:sz w:val="26"/>
        </w:rPr>
        <w:t>Дедовичи</w:t>
      </w:r>
      <w:r>
        <w:rPr>
          <w:rFonts w:ascii="Times New Roman" w:hAnsi="Times New Roman"/>
          <w:sz w:val="26"/>
        </w:rPr>
        <w:t>»</w:t>
      </w:r>
      <w:r>
        <w:rPr>
          <w:rFonts w:ascii="Times New Roman" w:hAnsi="Times New Roman"/>
          <w:sz w:val="26"/>
        </w:rPr>
        <w:t xml:space="preserve"> (далее - муниципальные служащие) сведений о полученных ими доходах,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30000000">
      <w:pPr>
        <w:pStyle w:val="Style_2"/>
        <w:widowControl w:val="1"/>
        <w:ind w:firstLine="540" w:left="0"/>
        <w:jc w:val="both"/>
        <w:rPr>
          <w:rFonts w:ascii="Times New Roman" w:hAnsi="Times New Roman"/>
          <w:sz w:val="26"/>
        </w:rPr>
      </w:pPr>
      <w:r>
        <w:rPr>
          <w:rFonts w:ascii="Times New Roman" w:hAnsi="Times New Roman"/>
          <w:sz w:val="26"/>
        </w:rPr>
        <w:t xml:space="preserve">2. Обязанность представлять сведения о доходах, об имуществе и обязательствах имущественного характера в соответствии с федеральным и областным законодательством возлагается на гражданина, претендующего на замещение должности муниципальной службы </w:t>
      </w:r>
      <w:r>
        <w:rPr>
          <w:rFonts w:ascii="Times New Roman" w:hAnsi="Times New Roman"/>
          <w:color w:val="000000"/>
          <w:sz w:val="26"/>
        </w:rPr>
        <w:t>(далее - гражданин), и на муниципального</w:t>
      </w:r>
      <w:r>
        <w:rPr>
          <w:rFonts w:ascii="Times New Roman" w:hAnsi="Times New Roman"/>
          <w:sz w:val="26"/>
        </w:rPr>
        <w:t xml:space="preserve"> служащего, замещающего должность муниципальной службы, предусмотренную </w:t>
      </w:r>
      <w:r>
        <w:rPr>
          <w:rFonts w:ascii="Times New Roman" w:hAnsi="Times New Roman"/>
          <w:sz w:val="26"/>
        </w:rPr>
        <w:t>перечнем должностей, утверждённым нормативным правовым актом Администрации</w:t>
      </w:r>
      <w:r>
        <w:rPr>
          <w:rFonts w:ascii="Times New Roman" w:hAnsi="Times New Roman"/>
          <w:sz w:val="26"/>
        </w:rPr>
        <w:t xml:space="preserve"> городского поселения «Дедовичи».</w:t>
      </w:r>
    </w:p>
    <w:p w14:paraId="31000000">
      <w:pPr>
        <w:pStyle w:val="Style_2"/>
        <w:widowControl w:val="1"/>
        <w:ind w:firstLine="540" w:left="0"/>
        <w:jc w:val="both"/>
        <w:rPr>
          <w:rFonts w:ascii="Times New Roman" w:hAnsi="Times New Roman"/>
          <w:sz w:val="26"/>
        </w:rPr>
      </w:pPr>
      <w:r>
        <w:rPr>
          <w:rFonts w:ascii="Times New Roman" w:hAnsi="Times New Roman"/>
          <w:sz w:val="26"/>
        </w:rPr>
        <w:t xml:space="preserve">3. Сведения о доходах, об имуществе и обязательствах имущественного характера представляются </w:t>
      </w:r>
      <w:r>
        <w:rPr>
          <w:rFonts w:ascii="Times New Roman" w:hAnsi="Times New Roman"/>
          <w:sz w:val="26"/>
        </w:rPr>
        <w:t xml:space="preserve">в Администрацию </w:t>
      </w:r>
      <w:r>
        <w:rPr>
          <w:rFonts w:ascii="Times New Roman" w:hAnsi="Times New Roman"/>
          <w:sz w:val="26"/>
        </w:rPr>
        <w:t xml:space="preserve">городского </w:t>
      </w:r>
      <w:r>
        <w:rPr>
          <w:rFonts w:ascii="Times New Roman" w:hAnsi="Times New Roman"/>
          <w:sz w:val="26"/>
        </w:rPr>
        <w:t>поселения</w:t>
      </w:r>
      <w:r>
        <w:rPr>
          <w:rFonts w:ascii="Times New Roman" w:hAnsi="Times New Roman"/>
          <w:sz w:val="26"/>
        </w:rPr>
        <w:t xml:space="preserve"> «Дедовичи»</w:t>
      </w:r>
      <w:r>
        <w:rPr>
          <w:rFonts w:ascii="Times New Roman" w:hAnsi="Times New Roman"/>
          <w:sz w:val="26"/>
        </w:rPr>
        <w:t xml:space="preserve"> </w:t>
      </w:r>
      <w:r>
        <w:rPr>
          <w:rFonts w:ascii="Times New Roman" w:hAnsi="Times New Roman"/>
          <w:sz w:val="26"/>
        </w:rPr>
        <w:t xml:space="preserve">по утвержденной </w:t>
      </w:r>
      <w:r>
        <w:rPr>
          <w:rFonts w:ascii="Times New Roman" w:hAnsi="Times New Roman"/>
          <w:sz w:val="26"/>
        </w:rPr>
        <w:t xml:space="preserve">Указом Президента Российской Федерации от 23.06.2014 № 460 </w:t>
      </w:r>
      <w:r>
        <w:rPr>
          <w:rFonts w:ascii="Times New Roman" w:hAnsi="Times New Roman"/>
          <w:sz w:val="26"/>
        </w:rPr>
        <w:t>форме справки:</w:t>
      </w:r>
    </w:p>
    <w:p w14:paraId="32000000">
      <w:pPr>
        <w:pStyle w:val="Style_2"/>
        <w:widowControl w:val="1"/>
        <w:ind w:firstLine="540" w:left="0"/>
        <w:jc w:val="both"/>
        <w:rPr>
          <w:rFonts w:ascii="Times New Roman" w:hAnsi="Times New Roman"/>
          <w:sz w:val="26"/>
        </w:rPr>
      </w:pPr>
      <w:r>
        <w:rPr>
          <w:rFonts w:ascii="Times New Roman" w:hAnsi="Times New Roman"/>
          <w:sz w:val="26"/>
        </w:rPr>
        <w:t xml:space="preserve">3.1. гражданами - при </w:t>
      </w:r>
      <w:r>
        <w:rPr>
          <w:rFonts w:ascii="Times New Roman" w:hAnsi="Times New Roman"/>
          <w:sz w:val="26"/>
        </w:rPr>
        <w:t>поступлении на муниципальную службу</w:t>
      </w:r>
      <w:r>
        <w:rPr>
          <w:rFonts w:ascii="Times New Roman" w:hAnsi="Times New Roman"/>
          <w:sz w:val="26"/>
        </w:rPr>
        <w:t>;</w:t>
      </w:r>
    </w:p>
    <w:p w14:paraId="33000000">
      <w:pPr>
        <w:pStyle w:val="Style_2"/>
        <w:widowControl w:val="1"/>
        <w:ind w:firstLine="540" w:left="0"/>
        <w:jc w:val="both"/>
        <w:rPr>
          <w:rFonts w:ascii="Times New Roman" w:hAnsi="Times New Roman"/>
          <w:sz w:val="26"/>
        </w:rPr>
      </w:pPr>
      <w:r>
        <w:rPr>
          <w:rFonts w:ascii="Times New Roman" w:hAnsi="Times New Roman"/>
          <w:sz w:val="26"/>
        </w:rPr>
        <w:t xml:space="preserve">3.2. муниципальными служащими, замещающими должности муниципальной службы, </w:t>
      </w:r>
      <w:r>
        <w:rPr>
          <w:rFonts w:ascii="Times New Roman" w:hAnsi="Times New Roman"/>
          <w:color w:val="000000"/>
          <w:sz w:val="26"/>
        </w:rPr>
        <w:t>предусмотренные перечнем должностей, указанным в пункте 2 настоящего Положения, ежегодно не позднее 30 апреля года, следующего за отчетным.</w:t>
      </w:r>
    </w:p>
    <w:p w14:paraId="34000000">
      <w:pPr>
        <w:pStyle w:val="Style_2"/>
        <w:widowControl w:val="1"/>
        <w:ind w:firstLine="540" w:left="0"/>
        <w:jc w:val="both"/>
        <w:rPr>
          <w:rFonts w:ascii="Times New Roman" w:hAnsi="Times New Roman"/>
          <w:sz w:val="26"/>
        </w:rPr>
      </w:pPr>
      <w:r>
        <w:rPr>
          <w:rFonts w:ascii="Times New Roman" w:hAnsi="Times New Roman"/>
          <w:sz w:val="26"/>
        </w:rPr>
        <w:t>4. Гражданин при назначении на должность муниципальной службы представляет:</w:t>
      </w:r>
    </w:p>
    <w:p w14:paraId="35000000">
      <w:pPr>
        <w:pStyle w:val="Style_2"/>
        <w:widowControl w:val="1"/>
        <w:ind w:firstLine="540" w:left="0"/>
        <w:jc w:val="both"/>
        <w:rPr>
          <w:rFonts w:ascii="Times New Roman" w:hAnsi="Times New Roman"/>
          <w:sz w:val="26"/>
        </w:rPr>
      </w:pPr>
      <w:r>
        <w:rPr>
          <w:rFonts w:ascii="Times New Roman" w:hAnsi="Times New Roman"/>
          <w:sz w:val="26"/>
        </w:rPr>
        <w:t>4.1.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36000000">
      <w:pPr>
        <w:pStyle w:val="Style_2"/>
        <w:widowControl w:val="1"/>
        <w:ind w:firstLine="540" w:left="0"/>
        <w:jc w:val="both"/>
        <w:rPr>
          <w:rFonts w:ascii="Times New Roman" w:hAnsi="Times New Roman"/>
          <w:sz w:val="26"/>
        </w:rPr>
      </w:pPr>
      <w:r>
        <w:rPr>
          <w:rFonts w:ascii="Times New Roman" w:hAnsi="Times New Roman"/>
          <w:sz w:val="26"/>
        </w:rPr>
        <w:t>4.2.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отчётную дату).</w:t>
      </w:r>
    </w:p>
    <w:p w14:paraId="37000000">
      <w:pPr>
        <w:pStyle w:val="Style_2"/>
        <w:widowControl w:val="1"/>
        <w:ind w:firstLine="540" w:left="0"/>
        <w:jc w:val="both"/>
        <w:rPr>
          <w:rFonts w:ascii="Times New Roman" w:hAnsi="Times New Roman"/>
          <w:sz w:val="26"/>
        </w:rPr>
      </w:pPr>
      <w:r>
        <w:rPr>
          <w:rFonts w:ascii="Times New Roman" w:hAnsi="Times New Roman"/>
          <w:sz w:val="26"/>
        </w:rPr>
        <w:t>5. Муниципальный служащий представляет ежегодно:</w:t>
      </w:r>
    </w:p>
    <w:p w14:paraId="38000000">
      <w:pPr>
        <w:pStyle w:val="Style_2"/>
        <w:widowControl w:val="1"/>
        <w:ind w:firstLine="540" w:left="0"/>
        <w:jc w:val="both"/>
        <w:rPr>
          <w:rFonts w:ascii="Times New Roman" w:hAnsi="Times New Roman"/>
          <w:sz w:val="26"/>
        </w:rPr>
      </w:pPr>
      <w:r>
        <w:rPr>
          <w:rFonts w:ascii="Times New Roman" w:hAnsi="Times New Roman"/>
          <w:sz w:val="26"/>
        </w:rPr>
        <w:t>5.1.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9000000">
      <w:pPr>
        <w:pStyle w:val="Style_2"/>
        <w:widowControl w:val="1"/>
        <w:ind w:firstLine="540" w:left="0"/>
        <w:jc w:val="both"/>
        <w:rPr>
          <w:rFonts w:ascii="Times New Roman" w:hAnsi="Times New Roman"/>
          <w:sz w:val="26"/>
        </w:rPr>
      </w:pPr>
      <w:r>
        <w:rPr>
          <w:rFonts w:ascii="Times New Roman" w:hAnsi="Times New Roman"/>
          <w:sz w:val="26"/>
        </w:rPr>
        <w:t>5.2.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отчётного периода.</w:t>
      </w:r>
    </w:p>
    <w:p w14:paraId="3A000000">
      <w:pPr>
        <w:pStyle w:val="Style_2"/>
        <w:widowControl w:val="1"/>
        <w:ind w:firstLine="540" w:left="0"/>
        <w:jc w:val="both"/>
        <w:rPr>
          <w:rFonts w:ascii="Times New Roman" w:hAnsi="Times New Roman"/>
          <w:sz w:val="26"/>
        </w:rPr>
      </w:pPr>
      <w:r>
        <w:rPr>
          <w:rFonts w:ascii="Times New Roman" w:hAnsi="Times New Roman"/>
          <w:sz w:val="26"/>
        </w:rPr>
        <w:t xml:space="preserve">6. Муниципальный служащий, замещающий должность муниципальной службы, не включённую в перечень должностей, утвержденный нормативным правовым актом Администрации </w:t>
      </w:r>
      <w:r>
        <w:rPr>
          <w:rFonts w:ascii="Times New Roman" w:hAnsi="Times New Roman"/>
          <w:sz w:val="26"/>
        </w:rPr>
        <w:t>городского</w:t>
      </w:r>
      <w:r>
        <w:rPr>
          <w:rFonts w:ascii="Times New Roman" w:hAnsi="Times New Roman"/>
          <w:sz w:val="26"/>
        </w:rPr>
        <w:t xml:space="preserve"> поселения «</w:t>
      </w:r>
      <w:r>
        <w:rPr>
          <w:rFonts w:ascii="Times New Roman" w:hAnsi="Times New Roman"/>
          <w:sz w:val="26"/>
        </w:rPr>
        <w:t>Дедовичи</w:t>
      </w:r>
      <w:r>
        <w:rPr>
          <w:rFonts w:ascii="Times New Roman" w:hAnsi="Times New Roman"/>
          <w:sz w:val="26"/>
        </w:rPr>
        <w:t>»</w:t>
      </w:r>
      <w:r>
        <w:rPr>
          <w:rFonts w:ascii="Times New Roman" w:hAnsi="Times New Roman"/>
          <w:sz w:val="26"/>
        </w:rPr>
        <w:t xml:space="preserve">, и претендующий на замещение должности муниципальной службы, включенной в этот перечень должностей, представляет указанные сведения в соответствии с </w:t>
      </w:r>
      <w:r>
        <w:rPr>
          <w:rFonts w:ascii="Times New Roman" w:hAnsi="Times New Roman"/>
          <w:color w:val="000000"/>
          <w:sz w:val="26"/>
        </w:rPr>
        <w:t>пунктом 2, подпунктом 3.1 пункта 3 и пунктом 4 настоящего Положения.</w:t>
      </w:r>
    </w:p>
    <w:p w14:paraId="3B000000">
      <w:pPr>
        <w:pStyle w:val="Style_2"/>
        <w:widowControl w:val="1"/>
        <w:ind w:firstLine="540" w:left="0"/>
        <w:jc w:val="both"/>
        <w:rPr>
          <w:rFonts w:ascii="Times New Roman" w:hAnsi="Times New Roman"/>
          <w:color w:val="000000"/>
          <w:sz w:val="26"/>
        </w:rPr>
      </w:pPr>
      <w:r>
        <w:rPr>
          <w:rFonts w:ascii="Times New Roman" w:hAnsi="Times New Roman"/>
          <w:color w:val="000000"/>
          <w:sz w:val="26"/>
        </w:rPr>
        <w:t xml:space="preserve">7. Сведения о доходах, об имуществе и обязательствах имущественного характера представляются в </w:t>
      </w:r>
      <w:r>
        <w:rPr>
          <w:rFonts w:ascii="Times New Roman" w:hAnsi="Times New Roman"/>
          <w:color w:val="000000"/>
          <w:sz w:val="26"/>
        </w:rPr>
        <w:t>А</w:t>
      </w:r>
      <w:r>
        <w:rPr>
          <w:rFonts w:ascii="Times New Roman" w:hAnsi="Times New Roman"/>
          <w:color w:val="000000"/>
          <w:sz w:val="26"/>
        </w:rPr>
        <w:t>дминистраци</w:t>
      </w:r>
      <w:r>
        <w:rPr>
          <w:rFonts w:ascii="Times New Roman" w:hAnsi="Times New Roman"/>
          <w:color w:val="000000"/>
          <w:sz w:val="26"/>
        </w:rPr>
        <w:t xml:space="preserve">ю </w:t>
      </w:r>
      <w:r>
        <w:rPr>
          <w:rFonts w:ascii="Times New Roman" w:hAnsi="Times New Roman"/>
          <w:color w:val="000000"/>
          <w:sz w:val="26"/>
        </w:rPr>
        <w:t xml:space="preserve">городского </w:t>
      </w:r>
      <w:r>
        <w:rPr>
          <w:rFonts w:ascii="Times New Roman" w:hAnsi="Times New Roman"/>
          <w:color w:val="000000"/>
          <w:sz w:val="26"/>
        </w:rPr>
        <w:t xml:space="preserve">поселения </w:t>
      </w:r>
      <w:r>
        <w:rPr>
          <w:rFonts w:ascii="Times New Roman" w:hAnsi="Times New Roman"/>
          <w:color w:val="000000"/>
          <w:sz w:val="26"/>
        </w:rPr>
        <w:t>«</w:t>
      </w:r>
      <w:r>
        <w:rPr>
          <w:rFonts w:ascii="Times New Roman" w:hAnsi="Times New Roman"/>
          <w:color w:val="000000"/>
          <w:sz w:val="26"/>
        </w:rPr>
        <w:t>Дедовичи</w:t>
      </w:r>
      <w:r>
        <w:rPr>
          <w:rFonts w:ascii="Times New Roman" w:hAnsi="Times New Roman"/>
          <w:color w:val="000000"/>
          <w:sz w:val="26"/>
        </w:rPr>
        <w:t>»</w:t>
      </w:r>
      <w:r>
        <w:rPr>
          <w:rFonts w:ascii="Times New Roman" w:hAnsi="Times New Roman"/>
          <w:color w:val="000000"/>
          <w:sz w:val="26"/>
        </w:rPr>
        <w:t>.</w:t>
      </w:r>
    </w:p>
    <w:p w14:paraId="3C000000">
      <w:pPr>
        <w:pStyle w:val="Style_2"/>
        <w:widowControl w:val="1"/>
        <w:ind w:firstLine="540" w:left="0"/>
        <w:jc w:val="both"/>
        <w:rPr>
          <w:rFonts w:ascii="Times New Roman" w:hAnsi="Times New Roman"/>
          <w:sz w:val="26"/>
        </w:rPr>
      </w:pPr>
      <w:r>
        <w:rPr>
          <w:rFonts w:ascii="Times New Roman" w:hAnsi="Times New Roman"/>
          <w:sz w:val="26"/>
        </w:rPr>
        <w:t>8. В случае, если гражданин или муниципальный служащий обнаружили, что в предоставленных ими сведениях о доходах, об имуществе и обязательствах имущественного характера не отражены или не полностью отражены какие либо сведения</w:t>
      </w:r>
      <w:r>
        <w:rPr>
          <w:rFonts w:ascii="Times New Roman" w:hAnsi="Times New Roman"/>
          <w:sz w:val="26"/>
        </w:rPr>
        <w:t xml:space="preserve">, </w:t>
      </w:r>
      <w:r>
        <w:rPr>
          <w:rFonts w:ascii="Times New Roman" w:hAnsi="Times New Roman"/>
          <w:sz w:val="26"/>
        </w:rPr>
        <w:t>либо имеются ошибки, они вправе предоставить уточненные сведения в порядке, установленном настоящим Положением.</w:t>
      </w:r>
    </w:p>
    <w:p w14:paraId="3D000000">
      <w:pPr>
        <w:pStyle w:val="Style_2"/>
        <w:widowControl w:val="1"/>
        <w:ind w:firstLine="540" w:left="0"/>
        <w:jc w:val="both"/>
        <w:rPr>
          <w:rFonts w:ascii="Times New Roman" w:hAnsi="Times New Roman"/>
          <w:sz w:val="26"/>
        </w:rPr>
      </w:pPr>
      <w:r>
        <w:rPr>
          <w:rFonts w:ascii="Times New Roman" w:hAnsi="Times New Roman"/>
          <w:sz w:val="26"/>
        </w:rPr>
        <w:t>Муниципальный служащий может предоставить уточненные сведения в течение одного месяца после окончания срока, указанного в пункте 3 настоящего Положения. Гражданин, назначаемый на должность муниципальной службы, может предоставить уточненные сведения в течение одного месяца со дня предоставления сведений при назначении на должность муниципальной службы.</w:t>
      </w:r>
    </w:p>
    <w:p w14:paraId="3E000000">
      <w:pPr>
        <w:ind w:firstLine="540" w:left="0"/>
        <w:jc w:val="both"/>
        <w:rPr>
          <w:sz w:val="26"/>
        </w:rPr>
      </w:pPr>
      <w:r>
        <w:rPr>
          <w:sz w:val="26"/>
        </w:rPr>
        <w:t>9. 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w:t>
      </w:r>
      <w:r>
        <w:rPr>
          <w:sz w:val="26"/>
        </w:rPr>
        <w:t xml:space="preserve"> </w:t>
      </w:r>
      <w:r>
        <w:rPr>
          <w:sz w:val="26"/>
        </w:rPr>
        <w:t xml:space="preserve">Комиссии по соблюдению требований к служебному поведению муниципальных служащих Администрации </w:t>
      </w:r>
      <w:r>
        <w:rPr>
          <w:sz w:val="26"/>
        </w:rPr>
        <w:t>городского</w:t>
      </w:r>
      <w:r>
        <w:rPr>
          <w:sz w:val="26"/>
        </w:rPr>
        <w:t xml:space="preserve"> поселения </w:t>
      </w:r>
      <w:r>
        <w:rPr>
          <w:sz w:val="26"/>
        </w:rPr>
        <w:t>«</w:t>
      </w:r>
      <w:r>
        <w:rPr>
          <w:sz w:val="26"/>
        </w:rPr>
        <w:t>Дедовичи</w:t>
      </w:r>
      <w:r>
        <w:rPr>
          <w:sz w:val="26"/>
        </w:rPr>
        <w:t xml:space="preserve">» </w:t>
      </w:r>
      <w:r>
        <w:rPr>
          <w:color w:val="000000"/>
          <w:sz w:val="26"/>
        </w:rPr>
        <w:t>и урегулированию конфликта интересов.</w:t>
      </w:r>
    </w:p>
    <w:p w14:paraId="3F000000">
      <w:pPr>
        <w:pStyle w:val="Style_2"/>
        <w:widowControl w:val="1"/>
        <w:ind w:firstLine="540" w:left="0"/>
        <w:jc w:val="both"/>
        <w:rPr>
          <w:rFonts w:ascii="Times New Roman" w:hAnsi="Times New Roman"/>
          <w:sz w:val="26"/>
        </w:rPr>
      </w:pPr>
      <w:r>
        <w:rPr>
          <w:rFonts w:ascii="Times New Roman" w:hAnsi="Times New Roman"/>
          <w:sz w:val="26"/>
        </w:rP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14:paraId="40000000">
      <w:pPr>
        <w:pStyle w:val="Style_2"/>
        <w:widowControl w:val="1"/>
        <w:ind w:firstLine="540" w:left="0"/>
        <w:jc w:val="both"/>
        <w:rPr>
          <w:rFonts w:ascii="Times New Roman" w:hAnsi="Times New Roman"/>
          <w:sz w:val="26"/>
        </w:rPr>
      </w:pPr>
      <w:r>
        <w:rPr>
          <w:rFonts w:ascii="Times New Roman" w:hAnsi="Times New Roman"/>
          <w:sz w:val="26"/>
        </w:rPr>
        <w:t>11.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41000000">
      <w:pPr>
        <w:ind w:firstLine="540" w:left="0"/>
        <w:jc w:val="both"/>
        <w:rPr>
          <w:sz w:val="26"/>
        </w:rPr>
      </w:pPr>
      <w:r>
        <w:rPr>
          <w:sz w:val="26"/>
        </w:rPr>
        <w:t xml:space="preserve">12. Сведения о доходах, об имуществе и обязательствах имущественного характера </w:t>
      </w:r>
      <w:r>
        <w:rPr>
          <w:color w:val="000000"/>
          <w:sz w:val="26"/>
        </w:rPr>
        <w:t xml:space="preserve">муниципального служащего, его супруги (супруга) и несовершеннолетних детей в соответствии с порядком, утвержденным нормативным правовым актом Администрации </w:t>
      </w:r>
      <w:r>
        <w:rPr>
          <w:color w:val="000000"/>
          <w:sz w:val="26"/>
        </w:rPr>
        <w:t>городского</w:t>
      </w:r>
      <w:r>
        <w:rPr>
          <w:color w:val="000000"/>
          <w:sz w:val="26"/>
        </w:rPr>
        <w:t xml:space="preserve"> поселения «</w:t>
      </w:r>
      <w:r>
        <w:rPr>
          <w:color w:val="000000"/>
          <w:sz w:val="26"/>
        </w:rPr>
        <w:t>Дедовичи</w:t>
      </w:r>
      <w:r>
        <w:rPr>
          <w:color w:val="000000"/>
          <w:sz w:val="26"/>
        </w:rPr>
        <w:t>»</w:t>
      </w:r>
      <w:r>
        <w:rPr>
          <w:color w:val="000000"/>
          <w:sz w:val="26"/>
        </w:rPr>
        <w:t>,</w:t>
      </w:r>
      <w:r>
        <w:rPr>
          <w:sz w:val="26"/>
        </w:rPr>
        <w:t xml:space="preserve"> размещаются в информационно-телекоммуникационной сети «Интернет» на официальном сайте муниципального образования «Дедовичский район», а в случае отсутствия этих сведений на официальном сайте - предоставляются общероссийским и региональным средствам массовой информации для опубликования по их запросам с соблюдением установленных законодательством Российской Федерации требований о защите персональных данных.</w:t>
      </w:r>
    </w:p>
    <w:p w14:paraId="42000000">
      <w:pPr>
        <w:pStyle w:val="Style_2"/>
        <w:widowControl w:val="1"/>
        <w:ind w:firstLine="540" w:left="0"/>
        <w:jc w:val="both"/>
        <w:rPr>
          <w:rFonts w:ascii="Times New Roman" w:hAnsi="Times New Roman"/>
          <w:sz w:val="26"/>
        </w:rPr>
      </w:pPr>
      <w:r>
        <w:rPr>
          <w:rFonts w:ascii="Times New Roman" w:hAnsi="Times New Roman"/>
          <w:sz w:val="26"/>
        </w:rPr>
        <w:t>13.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43000000">
      <w:pPr>
        <w:pStyle w:val="Style_2"/>
        <w:widowControl w:val="1"/>
        <w:ind w:firstLine="540" w:left="0"/>
        <w:jc w:val="both"/>
        <w:rPr>
          <w:rFonts w:ascii="Times New Roman" w:hAnsi="Times New Roman"/>
          <w:sz w:val="26"/>
        </w:rPr>
      </w:pPr>
      <w:r>
        <w:rPr>
          <w:rFonts w:ascii="Times New Roman" w:hAnsi="Times New Roman"/>
          <w:sz w:val="26"/>
        </w:rPr>
        <w:t>14. Сведения о доходах, об имуществе и обязательствах имущественного характера, представленные в соответствии с настоящим Положением гражданином или муниципальным служащим, указанным в пункте 6 настоящего Положения, при назначении на должность муниципальной службы,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
    <w:p w14:paraId="44000000">
      <w:pPr>
        <w:pStyle w:val="Style_2"/>
        <w:widowControl w:val="1"/>
        <w:ind w:firstLine="540" w:left="0"/>
        <w:jc w:val="both"/>
        <w:rPr>
          <w:rFonts w:ascii="Times New Roman" w:hAnsi="Times New Roman"/>
          <w:sz w:val="26"/>
        </w:rPr>
      </w:pPr>
      <w:r>
        <w:rPr>
          <w:rFonts w:ascii="Times New Roman" w:hAnsi="Times New Roman"/>
          <w:sz w:val="26"/>
        </w:rPr>
        <w:t xml:space="preserve">В случае если гражданин или муниципальный служащий, указанный в </w:t>
      </w:r>
      <w:r>
        <w:rPr>
          <w:rFonts w:ascii="Times New Roman" w:hAnsi="Times New Roman"/>
          <w:color w:val="000000"/>
          <w:sz w:val="26"/>
        </w:rPr>
        <w:t xml:space="preserve">пункте 6 настоящего Положения, </w:t>
      </w:r>
      <w:r>
        <w:rPr>
          <w:rFonts w:ascii="Times New Roman" w:hAnsi="Times New Roman"/>
          <w:sz w:val="26"/>
        </w:rPr>
        <w:t xml:space="preserve">представившие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не были назначены на должность муниципальной службы, включенную в перечень должностей, предусмотренный </w:t>
      </w:r>
      <w:r>
        <w:rPr>
          <w:rFonts w:ascii="Times New Roman" w:hAnsi="Times New Roman"/>
          <w:color w:val="000000"/>
          <w:sz w:val="26"/>
        </w:rPr>
        <w:t xml:space="preserve">пунктом 2 настоящего Положения, </w:t>
      </w:r>
      <w:r>
        <w:rPr>
          <w:rFonts w:ascii="Times New Roman" w:hAnsi="Times New Roman"/>
          <w:sz w:val="26"/>
        </w:rPr>
        <w:t>эти справки возвращаются им по их письменному заявлению вместе с другими документами.</w:t>
      </w:r>
    </w:p>
    <w:p w14:paraId="45000000">
      <w:pPr>
        <w:pStyle w:val="Style_2"/>
        <w:widowControl w:val="1"/>
        <w:ind w:firstLine="540" w:left="0"/>
        <w:jc w:val="both"/>
        <w:rPr>
          <w:rFonts w:ascii="Times New Roman" w:hAnsi="Times New Roman"/>
          <w:sz w:val="26"/>
        </w:rPr>
      </w:pPr>
      <w:r>
        <w:rPr>
          <w:rFonts w:ascii="Times New Roman" w:hAnsi="Times New Roman"/>
          <w:sz w:val="26"/>
        </w:rPr>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w:t>
      </w:r>
    </w:p>
    <w:p w14:paraId="46000000">
      <w:pPr>
        <w:pStyle w:val="Style_2"/>
        <w:widowControl w:val="1"/>
        <w:ind w:firstLine="540" w:left="0"/>
        <w:jc w:val="both"/>
        <w:rPr>
          <w:rFonts w:ascii="Times New Roman" w:hAnsi="Times New Roman"/>
          <w:color w:val="000000"/>
          <w:sz w:val="26"/>
        </w:rPr>
      </w:pPr>
      <w:r>
        <w:rPr>
          <w:rFonts w:ascii="Times New Roman" w:hAnsi="Times New Roman"/>
          <w:color w:val="000000"/>
          <w:sz w:val="26"/>
        </w:rPr>
        <w:t>1</w:t>
      </w:r>
      <w:r>
        <w:rPr>
          <w:rFonts w:ascii="Times New Roman" w:hAnsi="Times New Roman"/>
          <w:color w:val="000000"/>
          <w:sz w:val="26"/>
        </w:rPr>
        <w:t>6</w:t>
      </w:r>
      <w:r>
        <w:rPr>
          <w:rFonts w:ascii="Times New Roman" w:hAnsi="Times New Roman"/>
          <w:color w:val="000000"/>
          <w:sz w:val="26"/>
        </w:rPr>
        <w:t>. Непредставление муниципальным служащим или представление им неполных или недостоверных сведений о своих доходах,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об имуществе и обязательствах имущественного характера его супруги (супруга) и несовершеннолетних детей в случае, если представление таких сведений обязательно, является правонарушением, влекущим увольнение муниципального служащего с муниципальной службы.</w:t>
      </w:r>
    </w:p>
    <w:p w14:paraId="47000000">
      <w:pPr>
        <w:pStyle w:val="Style_2"/>
        <w:widowControl w:val="1"/>
        <w:ind w:firstLine="0" w:left="0"/>
        <w:jc w:val="both"/>
        <w:rPr>
          <w:rFonts w:ascii="Times New Roman" w:hAnsi="Times New Roman"/>
          <w:sz w:val="26"/>
        </w:rPr>
      </w:pPr>
    </w:p>
    <w:p w14:paraId="48000000">
      <w:pPr>
        <w:sectPr>
          <w:pgSz w:h="16838" w:orient="portrait" w:w="11906"/>
          <w:pgMar w:bottom="851" w:footer="720" w:gutter="0" w:header="720" w:left="1418" w:right="851" w:top="851"/>
        </w:sectPr>
      </w:pPr>
    </w:p>
    <w:p w14:paraId="49000000">
      <w:pPr>
        <w:ind w:firstLine="0" w:left="3540"/>
        <w:jc w:val="right"/>
        <w:rPr>
          <w:sz w:val="26"/>
        </w:rPr>
      </w:pPr>
      <w:r>
        <w:rPr>
          <w:sz w:val="26"/>
        </w:rPr>
        <w:t>УТВЕРЖДЕНО</w:t>
      </w:r>
    </w:p>
    <w:p w14:paraId="4A000000">
      <w:pPr>
        <w:pStyle w:val="Style_2"/>
        <w:widowControl w:val="1"/>
        <w:ind w:firstLine="0" w:left="0"/>
        <w:jc w:val="right"/>
        <w:rPr>
          <w:rFonts w:ascii="Times New Roman" w:hAnsi="Times New Roman"/>
          <w:sz w:val="26"/>
        </w:rPr>
      </w:pPr>
      <w:r>
        <w:rPr>
          <w:rFonts w:ascii="Times New Roman" w:hAnsi="Times New Roman"/>
          <w:sz w:val="26"/>
        </w:rPr>
        <w:t>п</w:t>
      </w:r>
      <w:r>
        <w:rPr>
          <w:rFonts w:ascii="Times New Roman" w:hAnsi="Times New Roman"/>
          <w:sz w:val="26"/>
        </w:rPr>
        <w:t>остановлением</w:t>
      </w:r>
      <w:r>
        <w:rPr>
          <w:rFonts w:ascii="Times New Roman" w:hAnsi="Times New Roman"/>
          <w:sz w:val="26"/>
        </w:rPr>
        <w:t xml:space="preserve"> Администрации</w:t>
      </w:r>
    </w:p>
    <w:p w14:paraId="4B000000">
      <w:pPr>
        <w:pStyle w:val="Style_2"/>
        <w:widowControl w:val="1"/>
        <w:ind w:firstLine="0" w:left="0"/>
        <w:jc w:val="right"/>
        <w:rPr>
          <w:rFonts w:ascii="Times New Roman" w:hAnsi="Times New Roman"/>
          <w:sz w:val="26"/>
        </w:rPr>
      </w:pPr>
      <w:r>
        <w:rPr>
          <w:rFonts w:ascii="Times New Roman" w:hAnsi="Times New Roman"/>
          <w:sz w:val="26"/>
        </w:rPr>
        <w:t>городского</w:t>
      </w:r>
      <w:r>
        <w:rPr>
          <w:rFonts w:ascii="Times New Roman" w:hAnsi="Times New Roman"/>
          <w:sz w:val="26"/>
        </w:rPr>
        <w:t xml:space="preserve"> поселения</w:t>
      </w:r>
      <w:r>
        <w:rPr>
          <w:rFonts w:ascii="Times New Roman" w:hAnsi="Times New Roman"/>
          <w:sz w:val="26"/>
        </w:rPr>
        <w:t xml:space="preserve"> </w:t>
      </w:r>
      <w:r>
        <w:rPr>
          <w:rFonts w:ascii="Times New Roman" w:hAnsi="Times New Roman"/>
          <w:sz w:val="26"/>
        </w:rPr>
        <w:t>«</w:t>
      </w:r>
      <w:r>
        <w:rPr>
          <w:rFonts w:ascii="Times New Roman" w:hAnsi="Times New Roman"/>
          <w:sz w:val="26"/>
        </w:rPr>
        <w:t>Дедовичи</w:t>
      </w:r>
      <w:r>
        <w:rPr>
          <w:rFonts w:ascii="Times New Roman" w:hAnsi="Times New Roman"/>
          <w:sz w:val="26"/>
        </w:rPr>
        <w:t>»</w:t>
      </w:r>
    </w:p>
    <w:p w14:paraId="4C000000">
      <w:pPr>
        <w:ind/>
        <w:jc w:val="right"/>
        <w:rPr>
          <w:sz w:val="28"/>
        </w:rPr>
      </w:pPr>
      <w:r>
        <w:rPr>
          <w:sz w:val="28"/>
        </w:rPr>
        <w:t xml:space="preserve">от </w:t>
      </w:r>
      <w:r>
        <w:rPr>
          <w:sz w:val="28"/>
        </w:rPr>
        <w:t>01.04.2015</w:t>
      </w:r>
      <w:r>
        <w:rPr>
          <w:sz w:val="28"/>
        </w:rPr>
        <w:t xml:space="preserve"> № </w:t>
      </w:r>
      <w:r>
        <w:rPr>
          <w:sz w:val="28"/>
        </w:rPr>
        <w:t>30</w:t>
      </w:r>
    </w:p>
    <w:p w14:paraId="4D000000">
      <w:pPr>
        <w:ind/>
        <w:jc w:val="both"/>
        <w:rPr>
          <w:sz w:val="28"/>
        </w:rPr>
      </w:pPr>
    </w:p>
    <w:p w14:paraId="4E000000">
      <w:pPr>
        <w:ind/>
        <w:jc w:val="center"/>
        <w:rPr>
          <w:caps w:val="1"/>
          <w:sz w:val="26"/>
        </w:rPr>
      </w:pPr>
      <w:r>
        <w:rPr>
          <w:caps w:val="1"/>
          <w:sz w:val="26"/>
        </w:rPr>
        <w:t>Положение</w:t>
      </w:r>
    </w:p>
    <w:p w14:paraId="4F000000">
      <w:pPr>
        <w:ind/>
        <w:jc w:val="center"/>
        <w:rPr>
          <w:caps w:val="1"/>
          <w:sz w:val="26"/>
        </w:rPr>
      </w:pPr>
      <w:r>
        <w:rPr>
          <w:caps w:val="1"/>
          <w:sz w:val="26"/>
        </w:rPr>
        <w:t>о предоставлении муниципальными служащими</w:t>
      </w:r>
    </w:p>
    <w:p w14:paraId="50000000">
      <w:pPr>
        <w:ind/>
        <w:jc w:val="center"/>
        <w:rPr>
          <w:caps w:val="1"/>
          <w:sz w:val="26"/>
        </w:rPr>
      </w:pPr>
      <w:r>
        <w:rPr>
          <w:caps w:val="1"/>
          <w:sz w:val="26"/>
        </w:rPr>
        <w:t xml:space="preserve">Администрации </w:t>
      </w:r>
      <w:r>
        <w:rPr>
          <w:caps w:val="1"/>
          <w:sz w:val="26"/>
        </w:rPr>
        <w:t>городского</w:t>
      </w:r>
      <w:r>
        <w:rPr>
          <w:caps w:val="1"/>
          <w:sz w:val="26"/>
        </w:rPr>
        <w:t xml:space="preserve"> поселения «</w:t>
      </w:r>
      <w:r>
        <w:rPr>
          <w:caps w:val="1"/>
          <w:sz w:val="26"/>
        </w:rPr>
        <w:t>Дедовичи</w:t>
      </w:r>
      <w:r>
        <w:rPr>
          <w:caps w:val="1"/>
          <w:sz w:val="26"/>
        </w:rPr>
        <w:t xml:space="preserve">» </w:t>
      </w:r>
      <w:r>
        <w:rPr>
          <w:caps w:val="1"/>
          <w:sz w:val="26"/>
        </w:rPr>
        <w:t xml:space="preserve">сведений о своих расходах, а также расходах супруги (супруга) и несовершеннолетних детей </w:t>
      </w:r>
    </w:p>
    <w:p w14:paraId="51000000">
      <w:pPr>
        <w:ind/>
        <w:jc w:val="center"/>
        <w:rPr>
          <w:caps w:val="1"/>
          <w:sz w:val="26"/>
        </w:rPr>
      </w:pPr>
    </w:p>
    <w:p w14:paraId="52000000">
      <w:pPr>
        <w:ind/>
        <w:jc w:val="center"/>
        <w:rPr>
          <w:sz w:val="26"/>
        </w:rPr>
      </w:pPr>
    </w:p>
    <w:p w14:paraId="53000000">
      <w:pPr>
        <w:ind w:firstLine="708" w:left="0"/>
        <w:jc w:val="both"/>
        <w:rPr>
          <w:sz w:val="26"/>
        </w:rPr>
      </w:pPr>
      <w:r>
        <w:rPr>
          <w:sz w:val="26"/>
        </w:rPr>
        <w:t xml:space="preserve">1. Настоящее Положение определяет порядок представления муниципальными служащими Администрации </w:t>
      </w:r>
      <w:r>
        <w:rPr>
          <w:sz w:val="26"/>
        </w:rPr>
        <w:t>городского</w:t>
      </w:r>
      <w:r>
        <w:rPr>
          <w:sz w:val="26"/>
        </w:rPr>
        <w:t xml:space="preserve"> поселения «</w:t>
      </w:r>
      <w:r>
        <w:rPr>
          <w:sz w:val="26"/>
        </w:rPr>
        <w:t>Дедовичи</w:t>
      </w:r>
      <w:r>
        <w:rPr>
          <w:sz w:val="26"/>
        </w:rPr>
        <w:t>»</w:t>
      </w:r>
      <w:r>
        <w:rPr>
          <w:sz w:val="26"/>
        </w:rPr>
        <w:t xml:space="preserve"> (далее – Администрация поселения)</w:t>
      </w:r>
      <w:r>
        <w:rPr>
          <w:sz w:val="26"/>
        </w:rPr>
        <w:t xml:space="preserve"> сведений о своих расходах, а также </w:t>
      </w:r>
      <w:r>
        <w:rPr>
          <w:sz w:val="26"/>
        </w:rPr>
        <w:t xml:space="preserve">о </w:t>
      </w:r>
      <w:r>
        <w:rPr>
          <w:sz w:val="26"/>
        </w:rPr>
        <w:t xml:space="preserve">расходах супруги (супруга) и несовершеннолетних детей по каждой </w:t>
      </w:r>
      <w:r>
        <w:rPr>
          <w:color w:val="000000"/>
          <w:sz w:val="26"/>
        </w:rPr>
        <w:t>сделке</w:t>
      </w:r>
      <w:r>
        <w:rPr>
          <w:color w:val="000000"/>
          <w:sz w:val="26"/>
        </w:rPr>
        <w:t xml:space="preserve"> </w:t>
      </w:r>
      <w:r>
        <w:rPr>
          <w:color w:val="000000"/>
          <w:sz w:val="26"/>
        </w:rPr>
        <w:t>по приобретению</w:t>
      </w:r>
      <w:r>
        <w:rPr>
          <w:sz w:val="26"/>
        </w:rPr>
        <w:t xml:space="preserve">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Pr>
          <w:sz w:val="26"/>
        </w:rPr>
        <w:t>(далее – сделка)</w:t>
      </w:r>
      <w:r>
        <w:rPr>
          <w:sz w:val="26"/>
        </w:rPr>
        <w:t>,</w:t>
      </w:r>
      <w:r>
        <w:rPr>
          <w:sz w:val="26"/>
        </w:rPr>
        <w:t xml:space="preserve"> </w:t>
      </w:r>
      <w:r>
        <w:rPr>
          <w:sz w:val="26"/>
        </w:rPr>
        <w:t>совершённой им, его супругой (супругом) и (или) несовершеннолетними детьми в течение календарного года, предшествующему году предоставления сведений (далее – отчётный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w:t>
      </w:r>
      <w:r>
        <w:rPr>
          <w:sz w:val="26"/>
        </w:rPr>
        <w:t xml:space="preserve"> об источниках получения средств, за счет которых совершен</w:t>
      </w:r>
      <w:r>
        <w:rPr>
          <w:sz w:val="26"/>
        </w:rPr>
        <w:t>ы</w:t>
      </w:r>
      <w:r>
        <w:rPr>
          <w:sz w:val="26"/>
        </w:rPr>
        <w:t xml:space="preserve"> </w:t>
      </w:r>
      <w:r>
        <w:rPr>
          <w:sz w:val="26"/>
        </w:rPr>
        <w:t>эти сделки</w:t>
      </w:r>
      <w:r>
        <w:rPr>
          <w:sz w:val="26"/>
        </w:rPr>
        <w:t xml:space="preserve"> (далее - сведения о расходах).</w:t>
      </w:r>
    </w:p>
    <w:p w14:paraId="54000000">
      <w:pPr>
        <w:ind w:firstLine="708" w:left="0"/>
        <w:jc w:val="both"/>
        <w:rPr>
          <w:color w:val="000000"/>
          <w:sz w:val="26"/>
        </w:rPr>
      </w:pPr>
      <w:r>
        <w:rPr>
          <w:sz w:val="26"/>
        </w:rPr>
        <w:t xml:space="preserve">2. Обязанность представлять сведения о расходах в соответствии с федеральным и областным законодательством возлагается на муниципального служащего, </w:t>
      </w:r>
      <w:r>
        <w:rPr>
          <w:color w:val="000000"/>
          <w:sz w:val="26"/>
        </w:rPr>
        <w:t xml:space="preserve">замещающего должность муниципальной службы, предусмотренную перечнем должностей, утвержденным нормативным правовым актом Администрации </w:t>
      </w:r>
      <w:r>
        <w:rPr>
          <w:color w:val="000000"/>
          <w:sz w:val="26"/>
        </w:rPr>
        <w:t>поселения</w:t>
      </w:r>
      <w:r>
        <w:rPr>
          <w:color w:val="000000"/>
          <w:sz w:val="26"/>
        </w:rPr>
        <w:t>.</w:t>
      </w:r>
    </w:p>
    <w:p w14:paraId="55000000">
      <w:pPr>
        <w:ind w:firstLine="708" w:left="0"/>
        <w:jc w:val="both"/>
        <w:rPr>
          <w:sz w:val="26"/>
        </w:rPr>
      </w:pPr>
      <w:r>
        <w:rPr>
          <w:sz w:val="26"/>
        </w:rPr>
        <w:t>3</w:t>
      </w:r>
      <w:r>
        <w:rPr>
          <w:sz w:val="26"/>
        </w:rPr>
        <w:t xml:space="preserve">. Сведения о расходах представляются в Администрацию поселения по </w:t>
      </w:r>
      <w:r>
        <w:rPr>
          <w:color w:val="000000"/>
          <w:sz w:val="26"/>
        </w:rPr>
        <w:t>форме справки</w:t>
      </w:r>
      <w:r>
        <w:rPr>
          <w:sz w:val="26"/>
        </w:rPr>
        <w:t>, утвержденной Указом Президента Российской Федерации от 23 июня 2014 г. N 460, не позднее 30 апреля года, следующего за отчетным периодом.</w:t>
      </w:r>
    </w:p>
    <w:p w14:paraId="56000000">
      <w:pPr>
        <w:ind w:firstLine="708" w:left="0"/>
        <w:jc w:val="both"/>
        <w:rPr>
          <w:sz w:val="26"/>
        </w:rPr>
      </w:pPr>
      <w:r>
        <w:rPr>
          <w:sz w:val="26"/>
        </w:rPr>
        <w:t>4</w:t>
      </w:r>
      <w:r>
        <w:rPr>
          <w:sz w:val="26"/>
        </w:rPr>
        <w:t>. Муниципальный служащий представляет сведения о расходах за отчетный период (с 01 января по 31 декабря).</w:t>
      </w:r>
    </w:p>
    <w:p w14:paraId="57000000">
      <w:pPr>
        <w:ind w:firstLine="708" w:left="0"/>
        <w:jc w:val="both"/>
        <w:rPr>
          <w:color w:val="000000"/>
          <w:sz w:val="26"/>
        </w:rPr>
      </w:pPr>
      <w:r>
        <w:rPr>
          <w:sz w:val="26"/>
        </w:rPr>
        <w:t>5</w:t>
      </w:r>
      <w:r>
        <w:rPr>
          <w:sz w:val="26"/>
        </w:rPr>
        <w:t xml:space="preserve">. </w:t>
      </w:r>
      <w:r>
        <w:rPr>
          <w:sz w:val="26"/>
        </w:rPr>
        <w:t>В случае непредставления по объективным причинам муниципальным служащим сведений о расходах данный факт подлежит рассмотрению на Комиссии п</w:t>
      </w:r>
      <w:r>
        <w:rPr>
          <w:sz w:val="26"/>
        </w:rPr>
        <w:t xml:space="preserve">о соблюдению требований к служебному поведению муниципальных служащих Администрации </w:t>
      </w:r>
      <w:r>
        <w:rPr>
          <w:sz w:val="26"/>
        </w:rPr>
        <w:t xml:space="preserve">поселения </w:t>
      </w:r>
      <w:r>
        <w:rPr>
          <w:color w:val="000000"/>
          <w:sz w:val="26"/>
        </w:rPr>
        <w:t>и урегулированию конфликта интересов.</w:t>
      </w:r>
    </w:p>
    <w:p w14:paraId="58000000">
      <w:pPr>
        <w:pStyle w:val="Style_3"/>
        <w:ind w:firstLine="708" w:left="0"/>
        <w:jc w:val="both"/>
        <w:rPr>
          <w:rFonts w:ascii="Times New Roman" w:hAnsi="Times New Roman"/>
          <w:sz w:val="26"/>
        </w:rPr>
      </w:pPr>
      <w:r>
        <w:rPr>
          <w:rFonts w:ascii="Times New Roman" w:hAnsi="Times New Roman"/>
          <w:color w:val="000000"/>
          <w:sz w:val="26"/>
        </w:rPr>
        <w:t>6</w:t>
      </w:r>
      <w:r>
        <w:rPr>
          <w:rFonts w:ascii="Times New Roman" w:hAnsi="Times New Roman"/>
          <w:color w:val="000000"/>
          <w:sz w:val="26"/>
        </w:rPr>
        <w:t>. Проверка достоверности и полноты сведений о расходах, представленных в соответствии с настоящим Положением муниципальным служащим, осуществляется в соответствии с законодательством Российской Федерации.</w:t>
      </w:r>
    </w:p>
    <w:p w14:paraId="59000000">
      <w:pPr>
        <w:ind w:firstLine="708" w:left="0"/>
        <w:jc w:val="both"/>
        <w:rPr>
          <w:sz w:val="26"/>
        </w:rPr>
      </w:pPr>
      <w:r>
        <w:rPr>
          <w:sz w:val="26"/>
        </w:rPr>
        <w:t>7</w:t>
      </w:r>
      <w:r>
        <w:rPr>
          <w:sz w:val="26"/>
        </w:rPr>
        <w:t>. Сведения о расходах, представляемые в соответствии с настоящим Положением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5A000000">
      <w:pPr>
        <w:ind w:firstLine="708" w:left="0"/>
        <w:jc w:val="both"/>
        <w:rPr>
          <w:sz w:val="26"/>
        </w:rPr>
      </w:pPr>
      <w:r>
        <w:rPr>
          <w:sz w:val="26"/>
        </w:rPr>
        <w:t>8</w:t>
      </w:r>
      <w:r>
        <w:rPr>
          <w:sz w:val="26"/>
        </w:rPr>
        <w:t xml:space="preserve">. </w:t>
      </w:r>
      <w:r>
        <w:rPr>
          <w:sz w:val="26"/>
        </w:rPr>
        <w:t xml:space="preserve">Сведения об источниках получения средств, за счет которых совершены сделки (совершена сделка), если общая сумма таких сделок превышает общий доход </w:t>
      </w:r>
      <w:r>
        <w:rPr>
          <w:sz w:val="26"/>
        </w:rPr>
        <w:t>муниципального</w:t>
      </w:r>
      <w:r>
        <w:rPr>
          <w:sz w:val="26"/>
        </w:rPr>
        <w:t xml:space="preserve"> служащего и его супруги (супруга) за три последних года, предшествующих отчетному периоду, размещаются в информационно-телекоммуникационной сети </w:t>
      </w:r>
      <w:r>
        <w:rPr>
          <w:sz w:val="26"/>
        </w:rPr>
        <w:t>"</w:t>
      </w:r>
      <w:r>
        <w:rPr>
          <w:sz w:val="26"/>
        </w:rPr>
        <w:t>Интернет" на официальном сайте</w:t>
      </w:r>
      <w:r>
        <w:rPr>
          <w:sz w:val="26"/>
        </w:rPr>
        <w:t xml:space="preserve"> </w:t>
      </w:r>
      <w:r>
        <w:rPr>
          <w:sz w:val="26"/>
        </w:rPr>
        <w:t>муниципального образования «Дедовичский район»</w:t>
      </w:r>
      <w:r>
        <w:rPr>
          <w:sz w:val="26"/>
        </w:rPr>
        <w:t xml:space="preserve"> и предоставляются для опубликования средствам массовой информации</w:t>
      </w:r>
      <w:r>
        <w:rPr>
          <w:sz w:val="26"/>
        </w:rPr>
        <w:t xml:space="preserve"> в порядке, установленном </w:t>
      </w:r>
      <w:r>
        <w:rPr>
          <w:sz w:val="26"/>
        </w:rPr>
        <w:t xml:space="preserve">нормативным правовым актом Администрации </w:t>
      </w:r>
      <w:r>
        <w:rPr>
          <w:sz w:val="26"/>
        </w:rPr>
        <w:t>поселения</w:t>
      </w:r>
      <w:r>
        <w:rPr>
          <w:sz w:val="26"/>
        </w:rPr>
        <w:t xml:space="preserve">, с соблюдением законодательства Российской Федерации о государственной тайне и защите персональных данных. </w:t>
      </w:r>
    </w:p>
    <w:p w14:paraId="5B000000">
      <w:pPr>
        <w:ind w:firstLine="708" w:left="0"/>
        <w:jc w:val="both"/>
        <w:rPr>
          <w:sz w:val="26"/>
        </w:rPr>
      </w:pPr>
      <w:r>
        <w:rPr>
          <w:sz w:val="26"/>
        </w:rPr>
        <w:t>9</w:t>
      </w:r>
      <w:r>
        <w:rPr>
          <w:sz w:val="26"/>
        </w:rPr>
        <w:t>. Муниципальные служащие, в должностные обязанности которых входит работа со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C000000">
      <w:pPr>
        <w:ind w:firstLine="700" w:left="0"/>
        <w:jc w:val="both"/>
        <w:rPr>
          <w:sz w:val="26"/>
        </w:rPr>
      </w:pPr>
      <w:r>
        <w:rPr>
          <w:sz w:val="26"/>
        </w:rPr>
        <w:t>1</w:t>
      </w:r>
      <w:r>
        <w:rPr>
          <w:sz w:val="26"/>
        </w:rPr>
        <w:t>0</w:t>
      </w:r>
      <w:r>
        <w:rPr>
          <w:sz w:val="26"/>
        </w:rPr>
        <w:t>. Сведения о расходах, представленные в соответствии с настоящим Положением муниципальным служащим, и информация о результатах проверки достоверности и полноты этих сведений приобщаются к личному делу муниципального служащего.</w:t>
      </w:r>
    </w:p>
    <w:p w14:paraId="5D000000">
      <w:pPr>
        <w:ind w:firstLine="700" w:left="0"/>
        <w:jc w:val="both"/>
      </w:pPr>
      <w:r>
        <w:rPr>
          <w:sz w:val="26"/>
        </w:rPr>
        <w:t>1</w:t>
      </w:r>
      <w:r>
        <w:rPr>
          <w:sz w:val="26"/>
        </w:rPr>
        <w:t>1</w:t>
      </w:r>
      <w:r>
        <w:rPr>
          <w:sz w:val="26"/>
        </w:rPr>
        <w:t>. Непредставление муниципальным служащим или представление им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увольнение в установленном порядке с муниципальной службы.</w:t>
      </w:r>
    </w:p>
    <w:sectPr>
      <w:pgSz w:h="16838" w:orient="portrait" w:w="11906"/>
      <w:pgMar w:bottom="1134" w:footer="720" w:gutter="0" w:header="720" w:left="1418"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pStyle w:val="Style_24"/>
      <w:lvlJc w:val="left"/>
      <w:pPr>
        <w:tabs>
          <w:tab w:leader="none" w:pos="0" w:val="left"/>
        </w:tabs>
        <w:ind w:hanging="432" w:left="432"/>
      </w:pPr>
    </w:lvl>
    <w:lvl w:ilvl="1">
      <w:start w:val="1"/>
      <w:numFmt w:val="decimal"/>
      <w:pStyle w:val="Style_44"/>
      <w:lvlJc w:val="left"/>
      <w:pPr>
        <w:tabs>
          <w:tab w:leader="none" w:pos="0" w:val="left"/>
        </w:tabs>
        <w:ind w:hanging="576" w:left="576"/>
      </w:pPr>
    </w:lvl>
    <w:lvl w:ilvl="2">
      <w:start w:val="1"/>
      <w:numFmt w:val="decimal"/>
      <w:pStyle w:val="Style_12"/>
      <w:lvlJc w:val="left"/>
      <w:pPr>
        <w:tabs>
          <w:tab w:leader="none" w:pos="0" w:val="left"/>
        </w:tabs>
        <w:ind w:hanging="720" w:left="720"/>
      </w:pPr>
    </w:lvl>
    <w:lvl w:ilvl="3">
      <w:start w:val="1"/>
      <w:numFmt w:val="decimal"/>
      <w:lvlJc w:val="left"/>
      <w:pPr>
        <w:tabs>
          <w:tab w:leader="none" w:pos="0" w:val="left"/>
        </w:tabs>
        <w:ind w:hanging="864" w:left="864"/>
      </w:pPr>
    </w:lvl>
    <w:lvl w:ilvl="4">
      <w:start w:val="1"/>
      <w:numFmt w:val="decimal"/>
      <w:lvlJc w:val="left"/>
      <w:pPr>
        <w:tabs>
          <w:tab w:leader="none" w:pos="0" w:val="left"/>
        </w:tabs>
        <w:ind w:hanging="1008" w:left="1008"/>
      </w:pPr>
    </w:lvl>
    <w:lvl w:ilvl="5">
      <w:start w:val="1"/>
      <w:numFmt w:val="decimal"/>
      <w:lvlJc w:val="left"/>
      <w:pPr>
        <w:tabs>
          <w:tab w:leader="none" w:pos="0" w:val="left"/>
        </w:tabs>
        <w:ind w:hanging="1152" w:left="1152"/>
      </w:pPr>
    </w:lvl>
    <w:lvl w:ilvl="6">
      <w:start w:val="1"/>
      <w:numFmt w:val="decimal"/>
      <w:lvlJc w:val="left"/>
      <w:pPr>
        <w:tabs>
          <w:tab w:leader="none" w:pos="0" w:val="left"/>
        </w:tabs>
        <w:ind w:hanging="1296" w:left="1296"/>
      </w:pPr>
    </w:lvl>
    <w:lvl w:ilvl="7">
      <w:start w:val="1"/>
      <w:numFmt w:val="decimal"/>
      <w:lvlJc w:val="left"/>
      <w:pPr>
        <w:tabs>
          <w:tab w:leader="none" w:pos="0" w:val="left"/>
        </w:tabs>
        <w:ind w:hanging="1440" w:left="1440"/>
      </w:pPr>
    </w:lvl>
    <w:lvl w:ilvl="8">
      <w:start w:val="1"/>
      <w:numFmt w:val="decimal"/>
      <w:lvlJc w:val="left"/>
      <w:pPr>
        <w:tabs>
          <w:tab w:leader="none" w:pos="0" w:val="left"/>
        </w:tabs>
        <w:ind w:hanging="1584" w:left="1584"/>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WW8Num1z2"/>
    <w:link w:val="Style_7_ch"/>
  </w:style>
  <w:style w:styleId="Style_7_ch" w:type="character">
    <w:name w:val="WW8Num1z2"/>
    <w:link w:val="Style_7"/>
  </w:style>
  <w:style w:styleId="Style_8" w:type="paragraph">
    <w:name w:val="No Spacing"/>
    <w:link w:val="Style_8_ch"/>
    <w:rPr>
      <w:rFonts w:ascii="Calibri" w:hAnsi="Calibri"/>
      <w:sz w:val="22"/>
    </w:rPr>
  </w:style>
  <w:style w:styleId="Style_8_ch" w:type="character">
    <w:name w:val="No Spacing"/>
    <w:link w:val="Style_8"/>
    <w:rPr>
      <w:rFonts w:ascii="Calibri" w:hAnsi="Calibri"/>
      <w:sz w:val="22"/>
    </w:rPr>
  </w:style>
  <w:style w:styleId="Style_9" w:type="paragraph">
    <w:name w:val="toc 6"/>
    <w:next w:val="Style_4"/>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4"/>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2" w:type="paragraph">
    <w:name w:val="ConsPlusNormal"/>
    <w:link w:val="Style_2_ch"/>
    <w:pPr>
      <w:widowControl w:val="0"/>
      <w:ind w:firstLine="720" w:left="0"/>
    </w:pPr>
    <w:rPr>
      <w:rFonts w:ascii="Arial" w:hAnsi="Arial"/>
    </w:rPr>
  </w:style>
  <w:style w:styleId="Style_2_ch" w:type="character">
    <w:name w:val="ConsPlusNormal"/>
    <w:link w:val="Style_2"/>
    <w:rPr>
      <w:rFonts w:ascii="Arial" w:hAnsi="Arial"/>
    </w:rPr>
  </w:style>
  <w:style w:styleId="Style_11" w:type="paragraph">
    <w:name w:val="WW8Num1z8"/>
    <w:link w:val="Style_11_ch"/>
  </w:style>
  <w:style w:styleId="Style_11_ch" w:type="character">
    <w:name w:val="WW8Num1z8"/>
    <w:link w:val="Style_11"/>
  </w:style>
  <w:style w:styleId="Style_12" w:type="paragraph">
    <w:name w:val="heading 3"/>
    <w:basedOn w:val="Style_14"/>
    <w:next w:val="Style_13"/>
    <w:link w:val="Style_12_ch"/>
    <w:uiPriority w:val="9"/>
    <w:qFormat/>
    <w:pPr>
      <w:numPr>
        <w:ilvl w:val="2"/>
        <w:numId w:val="1"/>
      </w:numPr>
      <w:ind/>
      <w:outlineLvl w:val="2"/>
    </w:pPr>
    <w:rPr>
      <w:b w:val="1"/>
      <w:sz w:val="28"/>
    </w:rPr>
  </w:style>
  <w:style w:styleId="Style_12_ch" w:type="character">
    <w:name w:val="heading 3"/>
    <w:basedOn w:val="Style_14_ch"/>
    <w:link w:val="Style_12"/>
    <w:rPr>
      <w:b w:val="1"/>
      <w:sz w:val="28"/>
    </w:rPr>
  </w:style>
  <w:style w:styleId="Style_15" w:type="paragraph">
    <w:name w:val="List"/>
    <w:basedOn w:val="Style_13"/>
    <w:link w:val="Style_15_ch"/>
  </w:style>
  <w:style w:styleId="Style_15_ch" w:type="character">
    <w:name w:val="List"/>
    <w:basedOn w:val="Style_13_ch"/>
    <w:link w:val="Style_15"/>
  </w:style>
  <w:style w:styleId="Style_1" w:type="paragraph">
    <w:name w:val="ConsPlusTitle"/>
    <w:link w:val="Style_1_ch"/>
    <w:pPr>
      <w:widowControl w:val="0"/>
      <w:ind/>
    </w:pPr>
    <w:rPr>
      <w:rFonts w:ascii="Arial" w:hAnsi="Arial"/>
      <w:b w:val="1"/>
    </w:rPr>
  </w:style>
  <w:style w:styleId="Style_1_ch" w:type="character">
    <w:name w:val="ConsPlusTitle"/>
    <w:link w:val="Style_1"/>
    <w:rPr>
      <w:rFonts w:ascii="Arial" w:hAnsi="Arial"/>
      <w:b w:val="1"/>
    </w:rPr>
  </w:style>
  <w:style w:styleId="Style_13" w:type="paragraph">
    <w:name w:val="Body Text"/>
    <w:basedOn w:val="Style_4"/>
    <w:link w:val="Style_13_ch"/>
    <w:pPr>
      <w:spacing w:after="120" w:before="0"/>
      <w:ind/>
    </w:pPr>
  </w:style>
  <w:style w:styleId="Style_13_ch" w:type="character">
    <w:name w:val="Body Text"/>
    <w:basedOn w:val="Style_4_ch"/>
    <w:link w:val="Style_13"/>
  </w:style>
  <w:style w:styleId="Style_16" w:type="paragraph">
    <w:name w:val="WW8Num1z5"/>
    <w:link w:val="Style_16_ch"/>
  </w:style>
  <w:style w:styleId="Style_16_ch" w:type="character">
    <w:name w:val="WW8Num1z5"/>
    <w:link w:val="Style_16"/>
  </w:style>
  <w:style w:styleId="Style_17" w:type="paragraph">
    <w:name w:val="header"/>
    <w:basedOn w:val="Style_4"/>
    <w:link w:val="Style_17_ch"/>
    <w:pPr>
      <w:tabs>
        <w:tab w:leader="none" w:pos="4818" w:val="center"/>
        <w:tab w:leader="none" w:pos="9637" w:val="right"/>
      </w:tabs>
      <w:ind/>
    </w:pPr>
  </w:style>
  <w:style w:styleId="Style_17_ch" w:type="character">
    <w:name w:val="header"/>
    <w:basedOn w:val="Style_4_ch"/>
    <w:link w:val="Style_17"/>
  </w:style>
  <w:style w:styleId="Style_18" w:type="paragraph">
    <w:name w:val="Balloon Text"/>
    <w:basedOn w:val="Style_4"/>
    <w:link w:val="Style_18_ch"/>
    <w:rPr>
      <w:rFonts w:ascii="Tahoma" w:hAnsi="Tahoma"/>
      <w:sz w:val="16"/>
    </w:rPr>
  </w:style>
  <w:style w:styleId="Style_18_ch" w:type="character">
    <w:name w:val="Balloon Text"/>
    <w:basedOn w:val="Style_4_ch"/>
    <w:link w:val="Style_18"/>
    <w:rPr>
      <w:rFonts w:ascii="Tahoma" w:hAnsi="Tahoma"/>
      <w:sz w:val="16"/>
    </w:rPr>
  </w:style>
  <w:style w:styleId="Style_19" w:type="paragraph">
    <w:name w:val="Цитата1"/>
    <w:basedOn w:val="Style_4"/>
    <w:link w:val="Style_19_ch"/>
    <w:pPr>
      <w:spacing w:after="283" w:before="0"/>
      <w:ind w:firstLine="0" w:left="567" w:right="567"/>
    </w:pPr>
  </w:style>
  <w:style w:styleId="Style_19_ch" w:type="character">
    <w:name w:val="Цитата1"/>
    <w:basedOn w:val="Style_4_ch"/>
    <w:link w:val="Style_19"/>
  </w:style>
  <w:style w:styleId="Style_20" w:type="paragraph">
    <w:name w:val="WW8Num1z6"/>
    <w:link w:val="Style_20_ch"/>
  </w:style>
  <w:style w:styleId="Style_20_ch" w:type="character">
    <w:name w:val="WW8Num1z6"/>
    <w:link w:val="Style_20"/>
  </w:style>
  <w:style w:styleId="Style_21" w:type="paragraph">
    <w:name w:val="toc 3"/>
    <w:next w:val="Style_4"/>
    <w:link w:val="Style_21_ch"/>
    <w:uiPriority w:val="39"/>
    <w:pPr>
      <w:ind w:firstLine="0" w:left="400"/>
      <w:jc w:val="left"/>
    </w:pPr>
    <w:rPr>
      <w:rFonts w:ascii="XO Thames" w:hAnsi="XO Thames"/>
      <w:sz w:val="28"/>
    </w:rPr>
  </w:style>
  <w:style w:styleId="Style_21_ch" w:type="character">
    <w:name w:val="toc 3"/>
    <w:link w:val="Style_21"/>
    <w:rPr>
      <w:rFonts w:ascii="XO Thames" w:hAnsi="XO Thames"/>
      <w:sz w:val="28"/>
    </w:rPr>
  </w:style>
  <w:style w:styleId="Style_22" w:type="paragraph">
    <w:name w:val="WW8Num1z1"/>
    <w:link w:val="Style_22_ch"/>
  </w:style>
  <w:style w:styleId="Style_22_ch" w:type="character">
    <w:name w:val="WW8Num1z1"/>
    <w:link w:val="Style_22"/>
  </w:style>
  <w:style w:styleId="Style_23" w:type="paragraph">
    <w:name w:val="heading 5"/>
    <w:next w:val="Style_4"/>
    <w:link w:val="Style_23_ch"/>
    <w:uiPriority w:val="9"/>
    <w:qFormat/>
    <w:pPr>
      <w:spacing w:after="120" w:before="120"/>
      <w:ind/>
      <w:jc w:val="both"/>
      <w:outlineLvl w:val="4"/>
    </w:pPr>
    <w:rPr>
      <w:rFonts w:ascii="XO Thames" w:hAnsi="XO Thames"/>
      <w:b w:val="1"/>
      <w:sz w:val="22"/>
    </w:rPr>
  </w:style>
  <w:style w:styleId="Style_23_ch" w:type="character">
    <w:name w:val="heading 5"/>
    <w:link w:val="Style_23"/>
    <w:rPr>
      <w:rFonts w:ascii="XO Thames" w:hAnsi="XO Thames"/>
      <w:b w:val="1"/>
      <w:sz w:val="22"/>
    </w:rPr>
  </w:style>
  <w:style w:styleId="Style_24" w:type="paragraph">
    <w:name w:val="heading 1"/>
    <w:basedOn w:val="Style_14"/>
    <w:next w:val="Style_13"/>
    <w:link w:val="Style_24_ch"/>
    <w:uiPriority w:val="9"/>
    <w:qFormat/>
    <w:pPr>
      <w:numPr>
        <w:ilvl w:val="0"/>
        <w:numId w:val="1"/>
      </w:numPr>
      <w:ind/>
      <w:outlineLvl w:val="0"/>
    </w:pPr>
    <w:rPr>
      <w:b w:val="1"/>
      <w:sz w:val="32"/>
    </w:rPr>
  </w:style>
  <w:style w:styleId="Style_24_ch" w:type="character">
    <w:name w:val="heading 1"/>
    <w:basedOn w:val="Style_14_ch"/>
    <w:link w:val="Style_24"/>
    <w:rPr>
      <w:b w:val="1"/>
      <w:sz w:val="32"/>
    </w:rPr>
  </w:style>
  <w:style w:styleId="Style_25" w:type="paragraph">
    <w:name w:val="WW8Num1z3"/>
    <w:link w:val="Style_25_ch"/>
  </w:style>
  <w:style w:styleId="Style_25_ch" w:type="character">
    <w:name w:val="WW8Num1z3"/>
    <w:link w:val="Style_25"/>
  </w:style>
  <w:style w:styleId="Style_26" w:type="paragraph">
    <w:name w:val="Hyperlink"/>
    <w:link w:val="Style_26_ch"/>
    <w:rPr>
      <w:color w:val="000080"/>
      <w:u w:val="single"/>
    </w:rPr>
  </w:style>
  <w:style w:styleId="Style_26_ch" w:type="character">
    <w:name w:val="Hyperlink"/>
    <w:link w:val="Style_26"/>
    <w:rPr>
      <w:color w:val="000080"/>
      <w:u w:val="single"/>
    </w:rPr>
  </w:style>
  <w:style w:styleId="Style_27" w:type="paragraph">
    <w:name w:val="Footnote"/>
    <w:link w:val="Style_27_ch"/>
    <w:pPr>
      <w:ind w:firstLine="851" w:left="0"/>
      <w:jc w:val="both"/>
    </w:pPr>
    <w:rPr>
      <w:rFonts w:ascii="XO Thames" w:hAnsi="XO Thames"/>
      <w:sz w:val="22"/>
    </w:rPr>
  </w:style>
  <w:style w:styleId="Style_27_ch" w:type="character">
    <w:name w:val="Footnote"/>
    <w:link w:val="Style_27"/>
    <w:rPr>
      <w:rFonts w:ascii="XO Thames" w:hAnsi="XO Thames"/>
      <w:sz w:val="22"/>
    </w:rPr>
  </w:style>
  <w:style w:styleId="Style_28" w:type="paragraph">
    <w:name w:val="toc 1"/>
    <w:next w:val="Style_4"/>
    <w:link w:val="Style_28_ch"/>
    <w:uiPriority w:val="39"/>
    <w:pPr>
      <w:ind w:firstLine="0" w:left="0"/>
      <w:jc w:val="left"/>
    </w:pPr>
    <w:rPr>
      <w:rFonts w:ascii="XO Thames" w:hAnsi="XO Thames"/>
      <w:b w:val="1"/>
      <w:sz w:val="28"/>
    </w:rPr>
  </w:style>
  <w:style w:styleId="Style_28_ch" w:type="character">
    <w:name w:val="toc 1"/>
    <w:link w:val="Style_28"/>
    <w:rPr>
      <w:rFonts w:ascii="XO Thames" w:hAnsi="XO Thames"/>
      <w:b w:val="1"/>
      <w:sz w:val="28"/>
    </w:rPr>
  </w:style>
  <w:style w:styleId="Style_29" w:type="paragraph">
    <w:name w:val="Знак1"/>
    <w:basedOn w:val="Style_4"/>
    <w:link w:val="Style_29_ch"/>
    <w:pPr>
      <w:spacing w:after="160" w:line="240" w:lineRule="exact"/>
      <w:ind/>
      <w:jc w:val="both"/>
    </w:pPr>
    <w:rPr>
      <w:rFonts w:ascii="Verdana" w:hAnsi="Verdana"/>
      <w:sz w:val="20"/>
    </w:rPr>
  </w:style>
  <w:style w:styleId="Style_29_ch" w:type="character">
    <w:name w:val="Знак1"/>
    <w:basedOn w:val="Style_4_ch"/>
    <w:link w:val="Style_29"/>
    <w:rPr>
      <w:rFonts w:ascii="Verdana" w:hAnsi="Verdana"/>
      <w:sz w:val="20"/>
    </w:rPr>
  </w:style>
  <w:style w:styleId="Style_30" w:type="paragraph">
    <w:name w:val="Header and Footer"/>
    <w:link w:val="Style_30_ch"/>
    <w:pPr>
      <w:spacing w:line="240" w:lineRule="auto"/>
      <w:ind/>
      <w:jc w:val="both"/>
    </w:pPr>
    <w:rPr>
      <w:rFonts w:ascii="XO Thames" w:hAnsi="XO Thames"/>
      <w:sz w:val="20"/>
    </w:rPr>
  </w:style>
  <w:style w:styleId="Style_30_ch" w:type="character">
    <w:name w:val="Header and Footer"/>
    <w:link w:val="Style_30"/>
    <w:rPr>
      <w:rFonts w:ascii="XO Thames" w:hAnsi="XO Thames"/>
      <w:sz w:val="20"/>
    </w:rPr>
  </w:style>
  <w:style w:styleId="Style_31" w:type="paragraph">
    <w:name w:val="WW8Num1z0"/>
    <w:link w:val="Style_31_ch"/>
  </w:style>
  <w:style w:styleId="Style_31_ch" w:type="character">
    <w:name w:val="WW8Num1z0"/>
    <w:link w:val="Style_31"/>
  </w:style>
  <w:style w:styleId="Style_32" w:type="paragraph">
    <w:name w:val="Заголовок таблицы"/>
    <w:basedOn w:val="Style_33"/>
    <w:link w:val="Style_32_ch"/>
    <w:pPr>
      <w:ind/>
      <w:jc w:val="center"/>
    </w:pPr>
    <w:rPr>
      <w:b w:val="1"/>
    </w:rPr>
  </w:style>
  <w:style w:styleId="Style_32_ch" w:type="character">
    <w:name w:val="Заголовок таблицы"/>
    <w:basedOn w:val="Style_33_ch"/>
    <w:link w:val="Style_32"/>
    <w:rPr>
      <w:b w:val="1"/>
    </w:rPr>
  </w:style>
  <w:style w:styleId="Style_14" w:type="paragraph">
    <w:name w:val="Заголовок"/>
    <w:basedOn w:val="Style_4"/>
    <w:next w:val="Style_13"/>
    <w:link w:val="Style_14_ch"/>
    <w:pPr>
      <w:keepNext w:val="1"/>
      <w:spacing w:after="120" w:before="240"/>
      <w:ind/>
    </w:pPr>
    <w:rPr>
      <w:rFonts w:ascii="Arial" w:hAnsi="Arial"/>
      <w:sz w:val="28"/>
    </w:rPr>
  </w:style>
  <w:style w:styleId="Style_14_ch" w:type="character">
    <w:name w:val="Заголовок"/>
    <w:basedOn w:val="Style_4_ch"/>
    <w:link w:val="Style_14"/>
    <w:rPr>
      <w:rFonts w:ascii="Arial" w:hAnsi="Arial"/>
      <w:sz w:val="28"/>
    </w:rPr>
  </w:style>
  <w:style w:styleId="Style_34" w:type="paragraph">
    <w:name w:val="toc 9"/>
    <w:next w:val="Style_4"/>
    <w:link w:val="Style_34_ch"/>
    <w:uiPriority w:val="39"/>
    <w:pPr>
      <w:ind w:firstLine="0" w:left="1600"/>
      <w:jc w:val="left"/>
    </w:pPr>
    <w:rPr>
      <w:rFonts w:ascii="XO Thames" w:hAnsi="XO Thames"/>
      <w:sz w:val="28"/>
    </w:rPr>
  </w:style>
  <w:style w:styleId="Style_34_ch" w:type="character">
    <w:name w:val="toc 9"/>
    <w:link w:val="Style_34"/>
    <w:rPr>
      <w:rFonts w:ascii="XO Thames" w:hAnsi="XO Thames"/>
      <w:sz w:val="28"/>
    </w:rPr>
  </w:style>
  <w:style w:styleId="Style_35" w:type="paragraph">
    <w:name w:val="Указатель1"/>
    <w:basedOn w:val="Style_4"/>
    <w:link w:val="Style_35_ch"/>
  </w:style>
  <w:style w:styleId="Style_35_ch" w:type="character">
    <w:name w:val="Указатель1"/>
    <w:basedOn w:val="Style_4_ch"/>
    <w:link w:val="Style_35"/>
  </w:style>
  <w:style w:styleId="Style_36" w:type="paragraph">
    <w:name w:val="toc 8"/>
    <w:next w:val="Style_4"/>
    <w:link w:val="Style_36_ch"/>
    <w:uiPriority w:val="39"/>
    <w:pPr>
      <w:ind w:firstLine="0" w:left="1400"/>
      <w:jc w:val="left"/>
    </w:pPr>
    <w:rPr>
      <w:rFonts w:ascii="XO Thames" w:hAnsi="XO Thames"/>
      <w:sz w:val="28"/>
    </w:rPr>
  </w:style>
  <w:style w:styleId="Style_36_ch" w:type="character">
    <w:name w:val="toc 8"/>
    <w:link w:val="Style_36"/>
    <w:rPr>
      <w:rFonts w:ascii="XO Thames" w:hAnsi="XO Thames"/>
      <w:sz w:val="28"/>
    </w:rPr>
  </w:style>
  <w:style w:styleId="Style_37" w:type="paragraph">
    <w:name w:val="toc 5"/>
    <w:next w:val="Style_4"/>
    <w:link w:val="Style_37_ch"/>
    <w:uiPriority w:val="39"/>
    <w:pPr>
      <w:ind w:firstLine="0" w:left="800"/>
      <w:jc w:val="left"/>
    </w:pPr>
    <w:rPr>
      <w:rFonts w:ascii="XO Thames" w:hAnsi="XO Thames"/>
      <w:sz w:val="28"/>
    </w:rPr>
  </w:style>
  <w:style w:styleId="Style_37_ch" w:type="character">
    <w:name w:val="toc 5"/>
    <w:link w:val="Style_37"/>
    <w:rPr>
      <w:rFonts w:ascii="XO Thames" w:hAnsi="XO Thames"/>
      <w:sz w:val="28"/>
    </w:rPr>
  </w:style>
  <w:style w:styleId="Style_38" w:type="paragraph">
    <w:name w:val="WW8Num1z4"/>
    <w:link w:val="Style_38_ch"/>
  </w:style>
  <w:style w:styleId="Style_38_ch" w:type="character">
    <w:name w:val="WW8Num1z4"/>
    <w:link w:val="Style_38"/>
  </w:style>
  <w:style w:styleId="Style_39" w:type="paragraph">
    <w:name w:val="caption"/>
    <w:basedOn w:val="Style_4"/>
    <w:link w:val="Style_39_ch"/>
    <w:pPr>
      <w:spacing w:after="120" w:before="120"/>
      <w:ind/>
    </w:pPr>
    <w:rPr>
      <w:i w:val="1"/>
      <w:sz w:val="24"/>
    </w:rPr>
  </w:style>
  <w:style w:styleId="Style_39_ch" w:type="character">
    <w:name w:val="caption"/>
    <w:basedOn w:val="Style_4_ch"/>
    <w:link w:val="Style_39"/>
    <w:rPr>
      <w:i w:val="1"/>
      <w:sz w:val="24"/>
    </w:rPr>
  </w:style>
  <w:style w:styleId="Style_33" w:type="paragraph">
    <w:name w:val="Содержимое таблицы"/>
    <w:basedOn w:val="Style_4"/>
    <w:link w:val="Style_33_ch"/>
  </w:style>
  <w:style w:styleId="Style_33_ch" w:type="character">
    <w:name w:val="Содержимое таблицы"/>
    <w:basedOn w:val="Style_4_ch"/>
    <w:link w:val="Style_33"/>
  </w:style>
  <w:style w:styleId="Style_40" w:type="paragraph">
    <w:name w:val="WW8Num1z7"/>
    <w:link w:val="Style_40_ch"/>
  </w:style>
  <w:style w:styleId="Style_40_ch" w:type="character">
    <w:name w:val="WW8Num1z7"/>
    <w:link w:val="Style_40"/>
  </w:style>
  <w:style w:styleId="Style_41" w:type="paragraph">
    <w:name w:val="Subtitle"/>
    <w:basedOn w:val="Style_14"/>
    <w:next w:val="Style_13"/>
    <w:link w:val="Style_41_ch"/>
    <w:uiPriority w:val="11"/>
    <w:qFormat/>
    <w:pPr>
      <w:ind/>
      <w:jc w:val="center"/>
    </w:pPr>
    <w:rPr>
      <w:i w:val="1"/>
      <w:sz w:val="28"/>
    </w:rPr>
  </w:style>
  <w:style w:styleId="Style_41_ch" w:type="character">
    <w:name w:val="Subtitle"/>
    <w:basedOn w:val="Style_14_ch"/>
    <w:link w:val="Style_41"/>
    <w:rPr>
      <w:i w:val="1"/>
      <w:sz w:val="28"/>
    </w:rPr>
  </w:style>
  <w:style w:styleId="Style_42" w:type="paragraph">
    <w:name w:val="Title"/>
    <w:basedOn w:val="Style_14"/>
    <w:next w:val="Style_13"/>
    <w:link w:val="Style_42_ch"/>
    <w:uiPriority w:val="10"/>
    <w:qFormat/>
    <w:pPr>
      <w:ind/>
      <w:jc w:val="center"/>
    </w:pPr>
    <w:rPr>
      <w:b w:val="1"/>
      <w:sz w:val="36"/>
    </w:rPr>
  </w:style>
  <w:style w:styleId="Style_42_ch" w:type="character">
    <w:name w:val="Title"/>
    <w:basedOn w:val="Style_14_ch"/>
    <w:link w:val="Style_42"/>
    <w:rPr>
      <w:b w:val="1"/>
      <w:sz w:val="36"/>
    </w:rPr>
  </w:style>
  <w:style w:styleId="Style_43" w:type="paragraph">
    <w:name w:val="heading 4"/>
    <w:next w:val="Style_4"/>
    <w:link w:val="Style_43_ch"/>
    <w:uiPriority w:val="9"/>
    <w:qFormat/>
    <w:pPr>
      <w:spacing w:after="120" w:before="120"/>
      <w:ind/>
      <w:jc w:val="both"/>
      <w:outlineLvl w:val="3"/>
    </w:pPr>
    <w:rPr>
      <w:rFonts w:ascii="XO Thames" w:hAnsi="XO Thames"/>
      <w:b w:val="1"/>
      <w:sz w:val="24"/>
    </w:rPr>
  </w:style>
  <w:style w:styleId="Style_43_ch" w:type="character">
    <w:name w:val="heading 4"/>
    <w:link w:val="Style_43"/>
    <w:rPr>
      <w:rFonts w:ascii="XO Thames" w:hAnsi="XO Thames"/>
      <w:b w:val="1"/>
      <w:sz w:val="24"/>
    </w:rPr>
  </w:style>
  <w:style w:styleId="Style_3" w:type="paragraph">
    <w:name w:val="No Spacing"/>
    <w:link w:val="Style_3_ch"/>
    <w:rPr>
      <w:rFonts w:ascii="Calibri" w:hAnsi="Calibri"/>
      <w:sz w:val="22"/>
    </w:rPr>
  </w:style>
  <w:style w:styleId="Style_3_ch" w:type="character">
    <w:name w:val="No Spacing"/>
    <w:link w:val="Style_3"/>
    <w:rPr>
      <w:rFonts w:ascii="Calibri" w:hAnsi="Calibri"/>
      <w:sz w:val="22"/>
    </w:rPr>
  </w:style>
  <w:style w:styleId="Style_44" w:type="paragraph">
    <w:name w:val="heading 2"/>
    <w:basedOn w:val="Style_14"/>
    <w:next w:val="Style_13"/>
    <w:link w:val="Style_44_ch"/>
    <w:uiPriority w:val="9"/>
    <w:qFormat/>
    <w:pPr>
      <w:numPr>
        <w:ilvl w:val="1"/>
        <w:numId w:val="1"/>
      </w:numPr>
      <w:ind/>
      <w:outlineLvl w:val="1"/>
    </w:pPr>
    <w:rPr>
      <w:b w:val="1"/>
      <w:i w:val="1"/>
      <w:sz w:val="28"/>
    </w:rPr>
  </w:style>
  <w:style w:styleId="Style_44_ch" w:type="character">
    <w:name w:val="heading 2"/>
    <w:basedOn w:val="Style_14_ch"/>
    <w:link w:val="Style_44"/>
    <w:rPr>
      <w:b w:val="1"/>
      <w:i w:val="1"/>
      <w:sz w:val="28"/>
    </w:rPr>
  </w:style>
  <w:style w:styleId="Style_45" w:type="paragraph">
    <w:name w:val="Основной шрифт абзаца1"/>
    <w:link w:val="Style_45_ch"/>
  </w:style>
  <w:style w:styleId="Style_45_ch" w:type="character">
    <w:name w:val="Основной шрифт абзаца1"/>
    <w:link w:val="Style_45"/>
  </w:style>
  <w:style w:default="1" w:styleId="Style_4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2024-11-28T12:32:52Z</dcterms:modified>
</cp:coreProperties>
</file>