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5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ПСКОВСКАЯ ОБЛАСТЬ</w:t>
      </w:r>
    </w:p>
    <w:p w14:paraId="06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ОБРАЗОВАНИЕ «ДЕДОВИЧИ»</w:t>
      </w:r>
    </w:p>
    <w:p w14:paraId="07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ГОРОДСКОГО   ПОСЕЛЕНИЯ «ДЕДОВИЧИ»</w:t>
      </w:r>
    </w:p>
    <w:p w14:paraId="08000000">
      <w:pPr>
        <w:spacing w:after="0" w:line="20" w:lineRule="atLeast"/>
        <w:ind/>
        <w:jc w:val="center"/>
        <w:rPr>
          <w:rFonts w:ascii="Times New Roman" w:hAnsi="Times New Roman"/>
          <w:sz w:val="24"/>
        </w:rPr>
      </w:pPr>
    </w:p>
    <w:p w14:paraId="09000000">
      <w:pPr>
        <w:widowControl w:val="0"/>
        <w:spacing w:after="0" w:line="20" w:lineRule="atLeast"/>
        <w:ind/>
        <w:jc w:val="center"/>
        <w:rPr>
          <w:rFonts w:ascii="Times New Roman" w:hAnsi="Times New Roman"/>
          <w:sz w:val="24"/>
        </w:rPr>
      </w:pPr>
    </w:p>
    <w:p w14:paraId="0A000000">
      <w:pPr>
        <w:widowControl w:val="0"/>
        <w:spacing w:after="0" w:line="20" w:lineRule="atLeast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ПОСТАНОВЛЕНИЕ</w:t>
      </w:r>
    </w:p>
    <w:p w14:paraId="0B000000">
      <w:pPr>
        <w:widowControl w:val="0"/>
        <w:spacing w:after="0" w:line="20" w:lineRule="atLeast"/>
        <w:ind/>
        <w:rPr>
          <w:rFonts w:ascii="Times New Roman" w:hAnsi="Times New Roman"/>
          <w:sz w:val="24"/>
        </w:rPr>
      </w:pPr>
    </w:p>
    <w:p w14:paraId="0C000000">
      <w:pPr>
        <w:widowControl w:val="0"/>
        <w:spacing w:after="0" w:line="20" w:lineRule="atLeas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27.07.2023 № 225</w:t>
      </w:r>
    </w:p>
    <w:p w14:paraId="0D000000">
      <w:pPr>
        <w:widowControl w:val="0"/>
        <w:spacing w:after="0" w:line="20" w:lineRule="atLeas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рп</w:t>
      </w:r>
      <w:r>
        <w:rPr>
          <w:rFonts w:ascii="Times New Roman" w:hAnsi="Times New Roman"/>
          <w:sz w:val="24"/>
        </w:rPr>
        <w:t>. Дедовичи</w:t>
      </w:r>
    </w:p>
    <w:p w14:paraId="0E000000">
      <w:pPr>
        <w:spacing w:after="0" w:line="240" w:lineRule="auto"/>
        <w:ind/>
        <w:rPr>
          <w:rFonts w:ascii="Times New Roman" w:hAnsi="Times New Roman"/>
          <w:sz w:val="28"/>
          <w:u w:val="single"/>
        </w:rPr>
      </w:pPr>
    </w:p>
    <w:tbl>
      <w:tblPr>
        <w:tblStyle w:val="Style_3"/>
        <w:tblLayout w:type="fixed"/>
      </w:tblPr>
      <w:tblGrid>
        <w:gridCol w:w="5199"/>
        <w:gridCol w:w="233"/>
        <w:gridCol w:w="3922"/>
      </w:tblGrid>
      <w:tr>
        <w:tc>
          <w:tcPr>
            <w:tcW w:type="dxa" w:w="5432"/>
            <w:gridSpan w:val="2"/>
            <w:shd w:fill="auto" w:val="clear"/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922"/>
            <w:shd w:fill="auto" w:val="clear"/>
          </w:tcPr>
          <w:p w14:paraId="1000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5199"/>
            <w:shd w:fill="auto" w:val="clear"/>
          </w:tcPr>
          <w:p w14:paraId="11000000">
            <w:pPr>
              <w:tabs>
                <w:tab w:leader="none" w:pos="6096" w:val="left"/>
              </w:tabs>
              <w:spacing w:after="0" w:line="240" w:lineRule="auto"/>
              <w:ind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Об утверждении </w:t>
            </w:r>
            <w:r>
              <w:rPr>
                <w:rFonts w:ascii="Times New Roman" w:hAnsi="Times New Roman"/>
                <w:sz w:val="26"/>
              </w:rPr>
              <w:t xml:space="preserve">Административного регламента предоставления муниципальной услуги «Согласование места расположения вывески на фасаде здания и эскиза </w:t>
            </w:r>
            <w:r>
              <w:rPr>
                <w:rFonts w:ascii="Times New Roman" w:hAnsi="Times New Roman"/>
                <w:sz w:val="26"/>
              </w:rPr>
              <w:t>в</w:t>
            </w:r>
            <w:r>
              <w:rPr>
                <w:rFonts w:ascii="Times New Roman" w:hAnsi="Times New Roman"/>
                <w:sz w:val="26"/>
              </w:rPr>
              <w:t>ывески»</w:t>
            </w:r>
          </w:p>
          <w:p w14:paraId="12000000">
            <w:pPr>
              <w:tabs>
                <w:tab w:leader="none" w:pos="6096" w:val="left"/>
              </w:tabs>
              <w:spacing w:after="0" w:line="240" w:lineRule="auto"/>
              <w:ind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</w:t>
            </w:r>
          </w:p>
        </w:tc>
        <w:tc>
          <w:tcPr>
            <w:tcW w:type="dxa" w:w="233"/>
          </w:tcPr>
          <w:p/>
        </w:tc>
        <w:tc>
          <w:tcPr>
            <w:tcW w:type="dxa" w:w="3922"/>
          </w:tcPr>
          <w:p/>
        </w:tc>
      </w:tr>
    </w:tbl>
    <w:p w14:paraId="13000000">
      <w:pPr>
        <w:tabs>
          <w:tab w:leader="none" w:pos="3225" w:val="left"/>
        </w:tabs>
        <w:spacing w:after="0" w:line="240" w:lineRule="auto"/>
        <w:ind w:firstLine="567" w:left="0"/>
        <w:jc w:val="both"/>
        <w:rPr>
          <w:rFonts w:ascii="Times New Roman" w:hAnsi="Times New Roman"/>
          <w:color w:themeColor="text1" w:val="000000"/>
          <w:sz w:val="26"/>
        </w:rPr>
      </w:pPr>
    </w:p>
    <w:p w14:paraId="14000000">
      <w:pPr>
        <w:tabs>
          <w:tab w:leader="none" w:pos="3225" w:val="left"/>
        </w:tabs>
        <w:spacing w:after="0" w:line="24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6"/>
        </w:rPr>
        <w:t>В соответствии с Федеральным законом от 06.10.200</w:t>
      </w:r>
      <w:r>
        <w:rPr>
          <w:rFonts w:ascii="Times New Roman" w:hAnsi="Times New Roman"/>
          <w:color w:themeColor="text1" w:val="000000"/>
          <w:sz w:val="26"/>
        </w:rPr>
        <w:t>3</w:t>
      </w:r>
      <w:r>
        <w:rPr>
          <w:rFonts w:ascii="Times New Roman" w:hAnsi="Times New Roman"/>
          <w:color w:themeColor="text1" w:val="000000"/>
          <w:sz w:val="26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6"/>
        </w:rPr>
        <w:t>Федеральн</w:t>
      </w:r>
      <w:r>
        <w:rPr>
          <w:rFonts w:ascii="Times New Roman" w:hAnsi="Times New Roman"/>
          <w:sz w:val="26"/>
        </w:rPr>
        <w:t>ым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"consultantplus://offline/ref=0BAF0CBD52AC08F383B89AB9EDB0129E3595F7B409EBA4929474468ECD606B6131C164E4DA41DC047F4375091E06M8M"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ом</w:t>
      </w:r>
      <w:r>
        <w:rPr>
          <w:rFonts w:ascii="Times New Roman" w:hAnsi="Times New Roman"/>
          <w:sz w:val="26"/>
        </w:rPr>
        <w:t xml:space="preserve"> от 27.07.2010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color w:themeColor="text1" w:val="000000"/>
          <w:sz w:val="26"/>
        </w:rPr>
        <w:t>Уставом муниципального образования «</w:t>
      </w:r>
      <w:r>
        <w:rPr>
          <w:rFonts w:ascii="Times New Roman" w:hAnsi="Times New Roman"/>
          <w:color w:themeColor="text1" w:val="000000"/>
          <w:sz w:val="26"/>
        </w:rPr>
        <w:t>Дедовичи</w:t>
      </w:r>
      <w:r>
        <w:rPr>
          <w:rFonts w:ascii="Times New Roman" w:hAnsi="Times New Roman"/>
          <w:color w:themeColor="text1" w:val="000000"/>
          <w:sz w:val="26"/>
        </w:rPr>
        <w:t>»</w:t>
      </w:r>
      <w:r>
        <w:rPr>
          <w:rFonts w:ascii="Times New Roman" w:hAnsi="Times New Roman"/>
          <w:color w:themeColor="text1" w:val="000000"/>
          <w:sz w:val="26"/>
        </w:rPr>
        <w:t>,</w:t>
      </w:r>
      <w:r>
        <w:rPr>
          <w:rFonts w:ascii="Times New Roman" w:hAnsi="Times New Roman"/>
          <w:color w:themeColor="text1" w:val="000000"/>
          <w:sz w:val="26"/>
        </w:rPr>
        <w:t xml:space="preserve"> </w:t>
      </w:r>
      <w:r>
        <w:rPr>
          <w:rFonts w:ascii="Times New Roman" w:hAnsi="Times New Roman"/>
          <w:color w:themeColor="text1" w:val="000000"/>
          <w:sz w:val="26"/>
        </w:rPr>
        <w:t>Администрация городского поселения «</w:t>
      </w:r>
      <w:r>
        <w:rPr>
          <w:rFonts w:ascii="Times New Roman" w:hAnsi="Times New Roman"/>
          <w:color w:themeColor="text1" w:val="000000"/>
          <w:sz w:val="26"/>
        </w:rPr>
        <w:t>Дедовичи»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ПОСТАНОВЛЯЕТ:</w:t>
      </w:r>
    </w:p>
    <w:p w14:paraId="15000000">
      <w:pPr>
        <w:widowControl w:val="0"/>
        <w:numPr>
          <w:ilvl w:val="0"/>
          <w:numId w:val="1"/>
        </w:numPr>
        <w:tabs>
          <w:tab w:leader="none" w:pos="426" w:val="left"/>
        </w:tabs>
        <w:spacing w:after="0" w:line="240" w:lineRule="auto"/>
        <w:ind w:firstLine="705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Утвердить </w:t>
      </w:r>
      <w:r>
        <w:rPr>
          <w:rFonts w:ascii="Times New Roman" w:hAnsi="Times New Roman"/>
          <w:sz w:val="26"/>
        </w:rPr>
        <w:t>Административный регламент</w:t>
      </w:r>
      <w:r>
        <w:rPr>
          <w:rFonts w:ascii="Times New Roman" w:hAnsi="Times New Roman"/>
          <w:b w:val="1"/>
          <w:sz w:val="26"/>
        </w:rPr>
        <w:t xml:space="preserve"> </w:t>
      </w:r>
      <w:r>
        <w:rPr>
          <w:rFonts w:ascii="Times New Roman" w:hAnsi="Times New Roman"/>
          <w:sz w:val="26"/>
        </w:rPr>
        <w:t>предоставления муниципальной услуги «Согласование места расположения вывески на фасаде здания и эскиза вывески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 согласно приложению №1</w:t>
      </w:r>
      <w:r>
        <w:rPr>
          <w:rFonts w:ascii="Times New Roman" w:hAnsi="Times New Roman"/>
          <w:sz w:val="26"/>
        </w:rPr>
        <w:t xml:space="preserve"> к настоящему постановлению.</w:t>
      </w:r>
    </w:p>
    <w:p w14:paraId="16000000">
      <w:pPr>
        <w:widowControl w:val="0"/>
        <w:numPr>
          <w:ilvl w:val="0"/>
          <w:numId w:val="1"/>
        </w:numPr>
        <w:tabs>
          <w:tab w:leader="none" w:pos="426" w:val="left"/>
        </w:tabs>
        <w:spacing w:after="0" w:line="240" w:lineRule="auto"/>
        <w:ind w:firstLine="705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Настоящее</w:t>
      </w:r>
      <w:r>
        <w:rPr>
          <w:rFonts w:ascii="Times New Roman" w:hAnsi="Times New Roman"/>
          <w:sz w:val="26"/>
        </w:rPr>
        <w:t xml:space="preserve"> постановление опубликовать в газете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Коммуна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</w:p>
    <w:p w14:paraId="17000000">
      <w:pPr>
        <w:widowControl w:val="0"/>
        <w:numPr>
          <w:ilvl w:val="0"/>
          <w:numId w:val="1"/>
        </w:numPr>
        <w:tabs>
          <w:tab w:leader="none" w:pos="426" w:val="left"/>
        </w:tabs>
        <w:spacing w:after="0" w:line="240" w:lineRule="auto"/>
        <w:ind w:firstLine="705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Настоящее постановление вступает в силу со д</w:t>
      </w:r>
      <w:r>
        <w:rPr>
          <w:rFonts w:ascii="Times New Roman" w:hAnsi="Times New Roman"/>
          <w:sz w:val="26"/>
        </w:rPr>
        <w:t>ня его официального обнародования</w:t>
      </w:r>
      <w:r>
        <w:rPr>
          <w:rFonts w:ascii="Times New Roman" w:hAnsi="Times New Roman"/>
          <w:sz w:val="26"/>
        </w:rPr>
        <w:t>.</w:t>
      </w:r>
    </w:p>
    <w:p w14:paraId="18000000">
      <w:pPr>
        <w:pStyle w:val="Style_4"/>
        <w:numPr>
          <w:ilvl w:val="0"/>
          <w:numId w:val="1"/>
        </w:numPr>
        <w:tabs>
          <w:tab w:leader="none" w:pos="0" w:val="left"/>
        </w:tabs>
        <w:spacing w:after="0" w:line="240" w:lineRule="auto"/>
        <w:ind w:firstLine="705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Контроль за</w:t>
      </w:r>
      <w:r>
        <w:rPr>
          <w:rFonts w:ascii="Times New Roman" w:hAnsi="Times New Roman"/>
          <w:sz w:val="26"/>
        </w:rPr>
        <w:t xml:space="preserve"> исполнением настоящего постановления оставляю за собой.     </w:t>
      </w:r>
    </w:p>
    <w:p w14:paraId="19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8"/>
        </w:rPr>
      </w:pPr>
    </w:p>
    <w:p w14:paraId="1A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1B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И.о. Главы Администрации </w:t>
      </w:r>
      <w:r>
        <w:rPr>
          <w:rFonts w:ascii="Times New Roman" w:hAnsi="Times New Roman"/>
          <w:sz w:val="26"/>
        </w:rPr>
        <w:t>городского</w:t>
      </w:r>
    </w:p>
    <w:p w14:paraId="1C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поселения "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"                                 </w:t>
      </w:r>
      <w:r>
        <w:rPr>
          <w:rFonts w:ascii="Times New Roman" w:hAnsi="Times New Roman"/>
          <w:sz w:val="26"/>
        </w:rPr>
        <w:t xml:space="preserve">        </w:t>
      </w:r>
      <w:r>
        <w:rPr>
          <w:rFonts w:ascii="Times New Roman" w:hAnsi="Times New Roman"/>
          <w:sz w:val="26"/>
        </w:rPr>
        <w:t xml:space="preserve">                    </w:t>
      </w:r>
      <w:r>
        <w:rPr>
          <w:rFonts w:ascii="Times New Roman" w:hAnsi="Times New Roman"/>
          <w:sz w:val="26"/>
        </w:rPr>
        <w:t xml:space="preserve">              И.В. Гаврилова</w:t>
      </w:r>
    </w:p>
    <w:p w14:paraId="1D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1E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1F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0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1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2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3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4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5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6000000">
      <w:pPr>
        <w:tabs>
          <w:tab w:leader="none" w:pos="3225" w:val="left"/>
        </w:tabs>
        <w:spacing w:after="0" w:line="240" w:lineRule="auto"/>
        <w:ind/>
        <w:rPr>
          <w:rFonts w:ascii="Times New Roman" w:hAnsi="Times New Roman"/>
          <w:sz w:val="26"/>
        </w:rPr>
      </w:pPr>
    </w:p>
    <w:p w14:paraId="27000000">
      <w:pPr>
        <w:pStyle w:val="Style_5"/>
        <w:widowControl w:val="1"/>
        <w:ind/>
        <w:jc w:val="center"/>
        <w:rPr>
          <w:rFonts w:ascii="Times New Roman" w:hAnsi="Times New Roman"/>
          <w:b w:val="0"/>
        </w:rPr>
      </w:pPr>
    </w:p>
    <w:p w14:paraId="28000000">
      <w:pPr>
        <w:pStyle w:val="Style_5"/>
        <w:widowControl w:val="1"/>
        <w:ind/>
        <w:jc w:val="center"/>
        <w:rPr>
          <w:rFonts w:ascii="Times New Roman" w:hAnsi="Times New Roman"/>
          <w:b w:val="0"/>
        </w:rPr>
      </w:pPr>
    </w:p>
    <w:p w14:paraId="29000000">
      <w:pPr>
        <w:pStyle w:val="Style_5"/>
        <w:widowControl w:val="1"/>
        <w:ind/>
        <w:jc w:val="center"/>
        <w:rPr>
          <w:rFonts w:ascii="Times New Roman" w:hAnsi="Times New Roman"/>
          <w:b w:val="0"/>
        </w:rPr>
      </w:pPr>
    </w:p>
    <w:p w14:paraId="2A000000">
      <w:pPr>
        <w:pStyle w:val="Style_5"/>
        <w:widowControl w:val="1"/>
        <w:ind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Приложение</w:t>
      </w:r>
    </w:p>
    <w:p w14:paraId="2B000000">
      <w:pPr>
        <w:pStyle w:val="Style_5"/>
        <w:widowControl w:val="1"/>
        <w:ind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</w:t>
      </w:r>
      <w:r>
        <w:rPr>
          <w:rFonts w:ascii="Times New Roman" w:hAnsi="Times New Roman"/>
          <w:b w:val="0"/>
        </w:rPr>
        <w:t xml:space="preserve">                               </w:t>
      </w:r>
      <w:r>
        <w:rPr>
          <w:rFonts w:ascii="Times New Roman" w:hAnsi="Times New Roman"/>
          <w:b w:val="0"/>
        </w:rPr>
        <w:t xml:space="preserve">            </w:t>
      </w:r>
      <w:r>
        <w:rPr>
          <w:rFonts w:ascii="Times New Roman" w:hAnsi="Times New Roman"/>
          <w:b w:val="0"/>
        </w:rPr>
        <w:t xml:space="preserve">  </w:t>
      </w:r>
      <w:r>
        <w:rPr>
          <w:rFonts w:ascii="Times New Roman" w:hAnsi="Times New Roman"/>
          <w:b w:val="0"/>
        </w:rPr>
        <w:t xml:space="preserve">к </w:t>
      </w:r>
      <w:r>
        <w:rPr>
          <w:rFonts w:ascii="Times New Roman" w:hAnsi="Times New Roman"/>
          <w:b w:val="0"/>
        </w:rPr>
        <w:t>п</w:t>
      </w:r>
      <w:r>
        <w:rPr>
          <w:rFonts w:ascii="Times New Roman" w:hAnsi="Times New Roman"/>
          <w:b w:val="0"/>
        </w:rPr>
        <w:t>остановлению Администрации</w:t>
      </w:r>
    </w:p>
    <w:p w14:paraId="2C000000">
      <w:pPr>
        <w:pStyle w:val="Style_5"/>
        <w:widowControl w:val="1"/>
        <w:ind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</w:t>
      </w:r>
      <w:r>
        <w:rPr>
          <w:rFonts w:ascii="Times New Roman" w:hAnsi="Times New Roman"/>
          <w:b w:val="0"/>
        </w:rPr>
        <w:t xml:space="preserve">                      </w:t>
      </w:r>
      <w:r>
        <w:rPr>
          <w:rFonts w:ascii="Times New Roman" w:hAnsi="Times New Roman"/>
          <w:b w:val="0"/>
        </w:rPr>
        <w:t xml:space="preserve">                  </w:t>
      </w:r>
      <w:r>
        <w:rPr>
          <w:rFonts w:ascii="Times New Roman" w:hAnsi="Times New Roman"/>
          <w:b w:val="0"/>
        </w:rPr>
        <w:t xml:space="preserve">    городского поселения «</w:t>
      </w:r>
      <w:r>
        <w:rPr>
          <w:rFonts w:ascii="Times New Roman" w:hAnsi="Times New Roman"/>
          <w:b w:val="0"/>
        </w:rPr>
        <w:t>Дедовичи</w:t>
      </w:r>
      <w:r>
        <w:rPr>
          <w:rFonts w:ascii="Times New Roman" w:hAnsi="Times New Roman"/>
          <w:b w:val="0"/>
        </w:rPr>
        <w:t>»</w:t>
      </w:r>
    </w:p>
    <w:p w14:paraId="2D000000">
      <w:pPr>
        <w:pStyle w:val="Style_5"/>
        <w:widowControl w:val="1"/>
        <w:ind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от </w:t>
      </w:r>
      <w:r>
        <w:rPr>
          <w:rFonts w:ascii="Times New Roman" w:hAnsi="Times New Roman"/>
          <w:b w:val="0"/>
        </w:rPr>
        <w:t>27.07.2023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 xml:space="preserve"> №</w:t>
      </w:r>
      <w:r>
        <w:rPr>
          <w:rFonts w:ascii="Times New Roman" w:hAnsi="Times New Roman"/>
          <w:b w:val="0"/>
        </w:rPr>
        <w:t xml:space="preserve"> 225</w:t>
      </w:r>
    </w:p>
    <w:p w14:paraId="2E000000">
      <w:pPr>
        <w:pStyle w:val="Style_6"/>
        <w:ind w:firstLine="709" w:left="0"/>
        <w:jc w:val="both"/>
        <w:rPr>
          <w:rFonts w:ascii="Times New Roman" w:hAnsi="Times New Roman"/>
          <w:b w:val="1"/>
        </w:rPr>
      </w:pPr>
    </w:p>
    <w:p w14:paraId="2F000000">
      <w:pPr>
        <w:pStyle w:val="Style_6"/>
        <w:ind w:firstLine="709" w:left="0"/>
        <w:jc w:val="both"/>
        <w:rPr>
          <w:rFonts w:ascii="Times New Roman" w:hAnsi="Times New Roman"/>
          <w:b w:val="1"/>
        </w:rPr>
      </w:pPr>
    </w:p>
    <w:p w14:paraId="30000000">
      <w:pPr>
        <w:pStyle w:val="Style_5"/>
        <w:ind w:firstLine="709" w:left="0"/>
        <w:jc w:val="center"/>
        <w:rPr>
          <w:rFonts w:ascii="Times New Roman" w:hAnsi="Times New Roman"/>
          <w:sz w:val="28"/>
        </w:rPr>
      </w:pPr>
      <w:bookmarkStart w:id="1" w:name="P34"/>
      <w:bookmarkEnd w:id="1"/>
      <w:r>
        <w:rPr>
          <w:rFonts w:ascii="Times New Roman" w:hAnsi="Times New Roman"/>
          <w:sz w:val="28"/>
        </w:rPr>
        <w:t>АДМИНИСТРАТИВНЫЙ РЕГЛАМЕНТ</w:t>
      </w:r>
    </w:p>
    <w:p w14:paraId="31000000">
      <w:pPr>
        <w:pStyle w:val="Style_5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МУНИЦИПАЛЬНОЙ УСЛУГИ </w:t>
      </w:r>
      <w:r>
        <w:rPr>
          <w:rFonts w:ascii="Times New Roman" w:hAnsi="Times New Roman"/>
          <w:sz w:val="28"/>
        </w:rPr>
        <w:t>«СОГЛАСОВАНИЕ МЕСТА РАСПОЛОЖЕНИЯ ВЫВЕСКИ НА ФАСАДЕ ЗДАНИЯ И ЭСКИЗА ВЫВЕСКИ»</w:t>
      </w:r>
    </w:p>
    <w:p w14:paraId="32000000">
      <w:pPr>
        <w:pStyle w:val="Style_5"/>
        <w:ind w:firstLine="709" w:left="0"/>
        <w:jc w:val="center"/>
        <w:rPr>
          <w:rFonts w:ascii="Times New Roman" w:hAnsi="Times New Roman"/>
          <w:sz w:val="28"/>
        </w:rPr>
      </w:pPr>
    </w:p>
    <w:p w14:paraId="33000000">
      <w:pPr>
        <w:pStyle w:val="Style_5"/>
        <w:ind w:firstLine="709" w:left="0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14:paraId="3400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35000000">
      <w:pPr>
        <w:spacing w:after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1.1. </w:t>
      </w:r>
      <w:r>
        <w:rPr>
          <w:rFonts w:ascii="Times New Roman" w:hAnsi="Times New Roman"/>
          <w:sz w:val="26"/>
        </w:rPr>
        <w:t xml:space="preserve">Настоящий Административный регламент предоставления муниципальной услуги «Согласование места расположения вывески на фасаде здания и эскиза вывески» (далее – Административный регламент) разработан в соответствии с Федеральным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"consultantplus://offline/ref=0BAF0CBD52AC08F383B89AB9EDB0129E3595F7B409EBA4929474468ECD606B6131C164E4DA41DC047F4375091E06M8M"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27.07.2010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№ 210-ФЗ «Об организации предоставления государственных и муниципальных услуг» и устанавливает стандарт и порядок предоставления муниципальной услуги «Согласование места расположения вывески на фасаде здания и эскиза вывески» (далее - услуга, муниципальная услуга).</w:t>
      </w:r>
    </w:p>
    <w:p w14:paraId="36000000">
      <w:pPr>
        <w:spacing w:after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Административный регламент распространяется также на согласование места расположения вывески на фасаде строения, сооружения и эскиза вывески, размещаемой на фасаде таких строений, сооружений.</w:t>
      </w:r>
    </w:p>
    <w:p w14:paraId="37000000">
      <w:pPr>
        <w:spacing w:after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1.2. Цель разработки Административного регламента - реализация прав граждан, юридических лиц, индивидуальных предпринимателей на обращение в органы местного самоуправления и повышение качества рассмотрения таких обращений в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», создание комфортных условий для получения муниципальной услуги, снижение административных барьеров, достижение открытости и прозрачности работы органов местного самоуправления.</w:t>
      </w:r>
    </w:p>
    <w:p w14:paraId="38000000">
      <w:pPr>
        <w:spacing w:after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1.3. Административный регламент устанавливает требования к предоставлению муниципальной услуги, определяет сроки и последовательность действий, административных процедур при рассмотрении обращений граждан и юридических лиц.</w:t>
      </w:r>
    </w:p>
    <w:p w14:paraId="39000000">
      <w:pPr>
        <w:spacing w:after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1.4. Перечень нормативных правовых актов, непосредственно регулирующих предоставление муниципальной услуги и являющихся основанием для разработки Административного регламента:</w:t>
      </w:r>
    </w:p>
    <w:p w14:paraId="3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Закон РФ от 07.02.1992 № 2300-1 «О защите прав потребителей»;</w:t>
      </w:r>
    </w:p>
    <w:p w14:paraId="3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"consultantplus://offline/ref=0BAF0CBD52AC08F383B89AB9EDB0129E3595F0BC02E7A4929474468ECD606B6123C13CE8DA40C40079562358583DA59545DBC93746C520120AMAM"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30.11.1994 № 51-ФЗ «Гражданский кодекс Российской Федерации (часть первая)»;</w:t>
      </w:r>
    </w:p>
    <w:p w14:paraId="3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"consultantplus://offline/ref=0BAF0CBD52AC08F383B89AB9EDB0129E3595F7B409E8A4929474468ECD606B6131C164E4DA41DC047F4375091E06M8M"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Федерации»;</w:t>
      </w: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"consultantplus://offline/ref=9622C984D6A3626ADEF7FF84BD8DFE8DD1E204613B97AE0351917BD6947BB9DB68ED6E797B26E780A492C61157h5y6M"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02.05.2006 № 59-ФЗ «О порядке рассмотрения обращений граждан Российской Федерации»;</w:t>
      </w:r>
    </w:p>
    <w:p w14:paraId="3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5)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"consultantplus://offline/ref=0BAF0CBD52AC08F383B89AB9EDB0129E3499F3BD0FE6A4929474468ECD606B6131C164E4DA41DC047F4375091E06M8M"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27.07.2006 № 152-ФЗ «О персональных данных»;</w:t>
      </w:r>
    </w:p>
    <w:p w14:paraId="3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6)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"consultantplus://offline/ref=0BAF0CBD52AC08F383B89AB9EDB0129E3499F3B10BEAA4929474468ECD606B6131C164E4DA41DC047F4375091E06M8M"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самоуправления»;</w:t>
      </w:r>
    </w:p>
    <w:p w14:paraId="4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7)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"consultantplus://offline/ref=0BAF0CBD52AC08F383B89AB9EDB0129E3595F7B409EBA4929474468ECD606B6123C13CE8DA40C20D7F562358583DA59545DBC93746C520120AMAM"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27.07.2010 № 210-ФЗ «Об организации </w:t>
      </w:r>
      <w:r>
        <w:rPr>
          <w:rFonts w:ascii="Times New Roman" w:hAnsi="Times New Roman"/>
          <w:sz w:val="26"/>
        </w:rPr>
        <w:t>предоставления государственных и муниципальных услуг»;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6"/>
        </w:rPr>
        <w:t>8) Решение Собрания депутатов 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 от </w:t>
      </w:r>
      <w:r>
        <w:rPr>
          <w:rFonts w:ascii="Times New Roman" w:hAnsi="Times New Roman"/>
          <w:sz w:val="26"/>
        </w:rPr>
        <w:t>28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12</w:t>
      </w:r>
      <w:r>
        <w:rPr>
          <w:rFonts w:ascii="Times New Roman" w:hAnsi="Times New Roman"/>
          <w:sz w:val="26"/>
        </w:rPr>
        <w:t>.202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 xml:space="preserve"> № 1</w:t>
      </w:r>
      <w:r>
        <w:rPr>
          <w:rFonts w:ascii="Times New Roman" w:hAnsi="Times New Roman"/>
          <w:sz w:val="26"/>
        </w:rPr>
        <w:t>27</w:t>
      </w:r>
      <w:r>
        <w:rPr>
          <w:rFonts w:ascii="Times New Roman" w:hAnsi="Times New Roman"/>
          <w:sz w:val="26"/>
        </w:rPr>
        <w:t xml:space="preserve"> «Об утверждении Правил благоустройства</w:t>
      </w:r>
      <w:r>
        <w:rPr>
          <w:rFonts w:ascii="Times New Roman" w:hAnsi="Times New Roman"/>
          <w:sz w:val="26"/>
        </w:rPr>
        <w:t xml:space="preserve"> территории муниципального образования «Дедовичи»</w:t>
      </w:r>
      <w:r>
        <w:rPr>
          <w:rFonts w:ascii="Times New Roman" w:hAnsi="Times New Roman"/>
          <w:sz w:val="26"/>
        </w:rPr>
        <w:t>.</w:t>
      </w:r>
    </w:p>
    <w:p w14:paraId="42000000">
      <w:pPr>
        <w:spacing w:after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1.5. Правом на получение муниципальной услуги, указанной в Административном регламенте, обладают граждане, юридические лица, индивидуальные предприниматели, имеющие в установленном законом порядке права на здание (помещение в таком здании), на котором предполагается расположение вывески (далее - заявитель), а также иные лица, уполномоченные заявителем в установленном порядке (далее - представитель заявителя).</w:t>
      </w:r>
    </w:p>
    <w:p w14:paraId="43000000">
      <w:pPr>
        <w:spacing w:after="0" w:line="240" w:lineRule="auto"/>
        <w:ind w:firstLine="567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1.6. В Административном регламенте используются следующие термины и определения:</w:t>
      </w:r>
    </w:p>
    <w:p w14:paraId="4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в</w:t>
      </w:r>
      <w:r>
        <w:rPr>
          <w:rFonts w:ascii="Times New Roman" w:hAnsi="Times New Roman"/>
          <w:sz w:val="26"/>
        </w:rPr>
        <w:t>ывеска</w:t>
      </w:r>
      <w:r>
        <w:rPr>
          <w:rFonts w:ascii="Times New Roman" w:hAnsi="Times New Roman"/>
          <w:sz w:val="26"/>
        </w:rPr>
        <w:t xml:space="preserve"> - это информационная конструкция, размещаемая на фасадах здания, строения, сооружения, включая витрины и окна, в месте фактического нахождения или осуществления деятельности организации или индивидуального предпринимателя, содержащая </w:t>
      </w:r>
      <w:r>
        <w:rPr>
          <w:rFonts w:ascii="Times New Roman" w:hAnsi="Times New Roman"/>
          <w:sz w:val="26"/>
        </w:rPr>
        <w:t xml:space="preserve">информацию в соответствии с требованиями </w:t>
      </w:r>
      <w:r>
        <w:rPr>
          <w:rFonts w:ascii="Times New Roman" w:hAnsi="Times New Roman"/>
          <w:sz w:val="26"/>
        </w:rPr>
        <w:t xml:space="preserve">Закона Российской Федерации от 07.02.1992 № 2300-1 «О защите прав потребителей»: фирменное наименование (наименование) организации, место ее нахождения (адрес) и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"consultantplus://offline/ref=C66DEB563DBD0CF46CD16F2FD9A6F1ED873292CC9D218F03C06A6679D90C158CE9ED7AAC8B8DBB997F4D04E1D817DD558BDFEF434BB2E50BV5f9O"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режим ее работы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;</w:t>
      </w: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</w:t>
      </w:r>
      <w:r>
        <w:rPr>
          <w:rFonts w:ascii="Times New Roman" w:hAnsi="Times New Roman"/>
          <w:sz w:val="26"/>
        </w:rPr>
        <w:t xml:space="preserve">фасад - наружная лицевая сторона здания, строения, сооружения со всеми элементами от конька кровли до </w:t>
      </w:r>
      <w:r>
        <w:rPr>
          <w:rFonts w:ascii="Times New Roman" w:hAnsi="Times New Roman"/>
          <w:sz w:val="26"/>
        </w:rPr>
        <w:t>отмостки</w:t>
      </w:r>
      <w:r>
        <w:rPr>
          <w:rFonts w:ascii="Times New Roman" w:hAnsi="Times New Roman"/>
          <w:sz w:val="26"/>
        </w:rPr>
        <w:t xml:space="preserve"> включительно (далее также – фасад здания, фасад);</w:t>
      </w:r>
    </w:p>
    <w:p w14:paraId="4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«зеленая зона» фасада здания - это специальная область фасада здания, не занятая </w:t>
      </w:r>
      <w:r>
        <w:rPr>
          <w:rFonts w:ascii="Times New Roman" w:hAnsi="Times New Roman"/>
          <w:sz w:val="26"/>
        </w:rPr>
        <w:t xml:space="preserve">декоративными элементами фасада здания и инженерным оборудованием здания, определяемая для размещения </w:t>
      </w:r>
      <w:r>
        <w:rPr>
          <w:rFonts w:ascii="Times New Roman" w:hAnsi="Times New Roman"/>
          <w:sz w:val="26"/>
        </w:rPr>
        <w:t>вывески;</w:t>
      </w:r>
    </w:p>
    <w:p w14:paraId="4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техническая ошибка -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муниципальной услуги), информации в документах, на основании которых вносились сведения.</w:t>
      </w:r>
    </w:p>
    <w:p w14:paraId="4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1.7. </w:t>
      </w:r>
      <w:r>
        <w:rPr>
          <w:rFonts w:ascii="Times New Roman" w:hAnsi="Times New Roman"/>
          <w:sz w:val="26"/>
        </w:rPr>
        <w:t>Органом, предоставляющим муниципальную услугу является</w:t>
      </w:r>
      <w:r>
        <w:rPr>
          <w:rFonts w:ascii="Times New Roman" w:hAnsi="Times New Roman"/>
          <w:sz w:val="26"/>
        </w:rPr>
        <w:t>:</w:t>
      </w:r>
    </w:p>
    <w:p w14:paraId="4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Администрация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», расположенная по адресу: Псковская область, </w:t>
      </w:r>
      <w:r>
        <w:rPr>
          <w:rFonts w:ascii="Times New Roman" w:hAnsi="Times New Roman"/>
          <w:sz w:val="26"/>
        </w:rPr>
        <w:t>рп</w:t>
      </w:r>
      <w:r>
        <w:rPr>
          <w:rFonts w:ascii="Times New Roman" w:hAnsi="Times New Roman"/>
          <w:sz w:val="26"/>
        </w:rPr>
        <w:t xml:space="preserve">. 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, </w:t>
      </w:r>
      <w:r>
        <w:rPr>
          <w:rFonts w:ascii="Times New Roman" w:hAnsi="Times New Roman"/>
          <w:sz w:val="26"/>
        </w:rPr>
        <w:t>пл. Советов, д.6</w:t>
      </w:r>
      <w:r>
        <w:rPr>
          <w:rFonts w:ascii="Times New Roman" w:hAnsi="Times New Roman"/>
          <w:sz w:val="26"/>
        </w:rPr>
        <w:t xml:space="preserve">; телефоны: </w:t>
      </w:r>
      <w:r>
        <w:rPr>
          <w:rFonts w:ascii="Times New Roman" w:hAnsi="Times New Roman"/>
          <w:sz w:val="26"/>
        </w:rPr>
        <w:t>+7</w:t>
      </w:r>
      <w:r>
        <w:rPr>
          <w:rFonts w:ascii="Times New Roman" w:hAnsi="Times New Roman"/>
          <w:sz w:val="26"/>
        </w:rPr>
        <w:t>(811</w:t>
      </w:r>
      <w:r>
        <w:rPr>
          <w:rFonts w:ascii="Times New Roman" w:hAnsi="Times New Roman"/>
          <w:sz w:val="26"/>
        </w:rPr>
        <w:t>36</w:t>
      </w:r>
      <w:r>
        <w:rPr>
          <w:rFonts w:ascii="Times New Roman" w:hAnsi="Times New Roman"/>
          <w:sz w:val="26"/>
        </w:rPr>
        <w:t xml:space="preserve">) </w:t>
      </w:r>
      <w:r>
        <w:rPr>
          <w:rFonts w:ascii="Times New Roman" w:hAnsi="Times New Roman"/>
          <w:sz w:val="26"/>
        </w:rPr>
        <w:t>93</w:t>
      </w:r>
      <w:r>
        <w:rPr>
          <w:rFonts w:ascii="Times New Roman" w:hAnsi="Times New Roman"/>
          <w:sz w:val="26"/>
        </w:rPr>
        <w:t>-</w:t>
      </w:r>
      <w:r>
        <w:rPr>
          <w:rFonts w:ascii="Times New Roman" w:hAnsi="Times New Roman"/>
          <w:sz w:val="26"/>
        </w:rPr>
        <w:t>099</w:t>
      </w:r>
      <w:r>
        <w:rPr>
          <w:rFonts w:ascii="Times New Roman" w:hAnsi="Times New Roman"/>
          <w:sz w:val="26"/>
        </w:rPr>
        <w:t xml:space="preserve">, </w:t>
      </w:r>
      <w:r>
        <w:rPr>
          <w:rFonts w:ascii="Times New Roman" w:hAnsi="Times New Roman"/>
          <w:sz w:val="26"/>
        </w:rPr>
        <w:t>+7</w:t>
      </w:r>
      <w:r>
        <w:rPr>
          <w:rFonts w:ascii="Times New Roman" w:hAnsi="Times New Roman"/>
          <w:sz w:val="26"/>
        </w:rPr>
        <w:t>(811</w:t>
      </w:r>
      <w:r>
        <w:rPr>
          <w:rFonts w:ascii="Times New Roman" w:hAnsi="Times New Roman"/>
          <w:sz w:val="26"/>
        </w:rPr>
        <w:t>36</w:t>
      </w:r>
      <w:r>
        <w:rPr>
          <w:rFonts w:ascii="Times New Roman" w:hAnsi="Times New Roman"/>
          <w:sz w:val="26"/>
        </w:rPr>
        <w:t xml:space="preserve">) </w:t>
      </w:r>
      <w:r>
        <w:rPr>
          <w:rFonts w:ascii="Times New Roman" w:hAnsi="Times New Roman"/>
          <w:sz w:val="26"/>
        </w:rPr>
        <w:t>93-110</w:t>
      </w:r>
      <w:r>
        <w:rPr>
          <w:rFonts w:ascii="Times New Roman" w:hAnsi="Times New Roman"/>
          <w:sz w:val="26"/>
        </w:rPr>
        <w:t xml:space="preserve">; адрес электронной почты: </w:t>
      </w:r>
      <w:r>
        <w:rPr>
          <w:rFonts w:ascii="Times New Roman" w:hAnsi="Times New Roman"/>
          <w:sz w:val="26"/>
        </w:rPr>
        <w:t>iv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gavrilova</w:t>
      </w:r>
      <w:r>
        <w:rPr>
          <w:rFonts w:ascii="Times New Roman" w:hAnsi="Times New Roman"/>
          <w:sz w:val="26"/>
        </w:rPr>
        <w:t>@</w:t>
      </w:r>
      <w:r>
        <w:rPr>
          <w:rFonts w:ascii="Times New Roman" w:hAnsi="Times New Roman"/>
          <w:sz w:val="26"/>
        </w:rPr>
        <w:t>dedovichi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reg</w:t>
      </w:r>
      <w:r>
        <w:rPr>
          <w:rFonts w:ascii="Times New Roman" w:hAnsi="Times New Roman"/>
          <w:sz w:val="26"/>
        </w:rPr>
        <w:t>60.</w:t>
      </w:r>
      <w:r>
        <w:rPr>
          <w:rFonts w:ascii="Times New Roman" w:hAnsi="Times New Roman"/>
          <w:sz w:val="26"/>
        </w:rPr>
        <w:t>ru</w:t>
      </w:r>
      <w:r>
        <w:rPr>
          <w:rFonts w:ascii="Times New Roman" w:hAnsi="Times New Roman"/>
          <w:sz w:val="26"/>
        </w:rPr>
        <w:t>;</w:t>
      </w:r>
    </w:p>
    <w:p w14:paraId="4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график работы: понедельник - пятница: с 08.00 до 17.00, перерыв с 1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>.00 до 1</w:t>
      </w:r>
      <w:r>
        <w:rPr>
          <w:rFonts w:ascii="Times New Roman" w:hAnsi="Times New Roman"/>
          <w:sz w:val="26"/>
        </w:rPr>
        <w:t>3</w:t>
      </w:r>
      <w:r>
        <w:rPr>
          <w:rFonts w:ascii="Times New Roman" w:hAnsi="Times New Roman"/>
          <w:sz w:val="26"/>
        </w:rPr>
        <w:t>.00 часов; суббота, воскресенье - выходные дни.</w:t>
      </w:r>
    </w:p>
    <w:p w14:paraId="4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Участником предоставления муниципальной услуги является:</w:t>
      </w:r>
    </w:p>
    <w:p w14:paraId="4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Государственное бюджетное учреждение «Многофункциональный центр предоставления государственных и муниципальных услуг </w:t>
      </w:r>
      <w:r>
        <w:rPr>
          <w:rFonts w:ascii="Times New Roman" w:hAnsi="Times New Roman"/>
          <w:sz w:val="26"/>
        </w:rPr>
        <w:t xml:space="preserve">Дедовичского </w:t>
      </w:r>
      <w:r>
        <w:rPr>
          <w:rFonts w:ascii="Times New Roman" w:hAnsi="Times New Roman"/>
          <w:sz w:val="26"/>
        </w:rPr>
        <w:t xml:space="preserve"> муниципального района Псковской области» (далее - МФЦ), расположенный по адресу: 18</w:t>
      </w:r>
      <w:r>
        <w:rPr>
          <w:rFonts w:ascii="Times New Roman" w:hAnsi="Times New Roman"/>
          <w:sz w:val="26"/>
        </w:rPr>
        <w:t>271</w:t>
      </w:r>
      <w:r>
        <w:rPr>
          <w:rFonts w:ascii="Times New Roman" w:hAnsi="Times New Roman"/>
          <w:sz w:val="26"/>
        </w:rPr>
        <w:t xml:space="preserve">0, Псковская область, </w:t>
      </w:r>
      <w:r>
        <w:rPr>
          <w:rFonts w:ascii="Times New Roman" w:hAnsi="Times New Roman"/>
          <w:sz w:val="26"/>
        </w:rPr>
        <w:t>рп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, </w:t>
      </w:r>
      <w:r>
        <w:rPr>
          <w:rFonts w:ascii="Times New Roman" w:hAnsi="Times New Roman"/>
          <w:sz w:val="26"/>
        </w:rPr>
        <w:t>пл. Советов</w:t>
      </w:r>
      <w:r>
        <w:rPr>
          <w:rFonts w:ascii="Times New Roman" w:hAnsi="Times New Roman"/>
          <w:sz w:val="26"/>
        </w:rPr>
        <w:t>, д.</w:t>
      </w:r>
      <w:r>
        <w:rPr>
          <w:rFonts w:ascii="Times New Roman" w:hAnsi="Times New Roman"/>
          <w:sz w:val="26"/>
        </w:rPr>
        <w:t>7</w:t>
      </w:r>
      <w:r>
        <w:rPr>
          <w:rFonts w:ascii="Times New Roman" w:hAnsi="Times New Roman"/>
          <w:sz w:val="26"/>
        </w:rPr>
        <w:t>; адрес сайта в сети Интернет mfc.pskov.ru; телефоны: +7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color w:val="000000"/>
          <w:sz w:val="26"/>
        </w:rPr>
        <w:t>(8112) 29-92-97 (доб.215, 216, 217).</w:t>
      </w:r>
    </w:p>
    <w:p w14:paraId="4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график работы: понедельник - пятница: с 08.00 до 17.00, без перерыва; суббота, воскресенье - выходные дни.</w:t>
      </w:r>
    </w:p>
    <w:p w14:paraId="4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4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5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51000000">
      <w:pPr>
        <w:pStyle w:val="Style_5"/>
        <w:ind w:firstLine="709" w:left="0"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СТАНДАРТ ПРЕДОСТАВЛЕНИЯ МУНИЦИПАЛЬНОЙ УСЛУГИ</w:t>
      </w:r>
    </w:p>
    <w:p w14:paraId="5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bookmarkStart w:id="2" w:name="P86"/>
      <w:bookmarkEnd w:id="2"/>
    </w:p>
    <w:p w14:paraId="5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Наименование муниципальной услуги, порядок предоставления которой определяется Административным регламентом - «Согласование места расположения вывески на фасаде здания и эскиза вывески».</w:t>
      </w:r>
    </w:p>
    <w:p w14:paraId="5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Результат предоставления муниципальной услуги:</w:t>
      </w:r>
    </w:p>
    <w:p w14:paraId="5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направление (выдача) </w:t>
      </w:r>
      <w:r>
        <w:rPr>
          <w:rFonts w:ascii="Times New Roman" w:hAnsi="Times New Roman"/>
          <w:sz w:val="26"/>
        </w:rPr>
        <w:t xml:space="preserve">письменного согласования места расположения вывески на фасаде здания и эскиза вывески по </w:t>
      </w:r>
      <w:r>
        <w:rPr>
          <w:rFonts w:ascii="Times New Roman" w:hAnsi="Times New Roman"/>
          <w:sz w:val="26"/>
        </w:rPr>
        <w:t xml:space="preserve">форме согласно приложению 2 к Административному регламенту </w:t>
      </w:r>
      <w:r>
        <w:rPr>
          <w:rFonts w:ascii="Times New Roman" w:hAnsi="Times New Roman"/>
          <w:sz w:val="26"/>
        </w:rPr>
        <w:t>(далее  – Согласование)</w:t>
      </w:r>
      <w:r>
        <w:rPr>
          <w:rFonts w:ascii="Times New Roman" w:hAnsi="Times New Roman"/>
          <w:sz w:val="26"/>
        </w:rPr>
        <w:t>;</w:t>
      </w:r>
    </w:p>
    <w:p w14:paraId="5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направление (выдача) </w:t>
      </w:r>
      <w:r>
        <w:rPr>
          <w:rFonts w:ascii="Times New Roman" w:hAnsi="Times New Roman"/>
          <w:sz w:val="26"/>
        </w:rPr>
        <w:t xml:space="preserve">письменного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"P414"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уведомления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вывески </w:t>
      </w:r>
      <w:r>
        <w:rPr>
          <w:rFonts w:ascii="Times New Roman" w:hAnsi="Times New Roman"/>
          <w:sz w:val="26"/>
        </w:rPr>
        <w:t xml:space="preserve">по </w:t>
      </w:r>
      <w:r>
        <w:rPr>
          <w:rFonts w:ascii="Times New Roman" w:hAnsi="Times New Roman"/>
          <w:sz w:val="26"/>
        </w:rPr>
        <w:t xml:space="preserve">форме согласно приложению 3 к Административному регламенту </w:t>
      </w:r>
      <w:r>
        <w:rPr>
          <w:rFonts w:ascii="Times New Roman" w:hAnsi="Times New Roman"/>
          <w:sz w:val="26"/>
        </w:rPr>
        <w:t>(далее  – Отказ в согласовании)</w:t>
      </w:r>
      <w:r>
        <w:rPr>
          <w:rFonts w:ascii="Times New Roman" w:hAnsi="Times New Roman"/>
          <w:sz w:val="26"/>
        </w:rPr>
        <w:t>.</w:t>
      </w:r>
    </w:p>
    <w:p w14:paraId="5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Результат предоставления муниципальной услуги (с</w:t>
      </w:r>
      <w:r>
        <w:rPr>
          <w:rFonts w:ascii="Times New Roman" w:hAnsi="Times New Roman"/>
          <w:sz w:val="26"/>
        </w:rPr>
        <w:t xml:space="preserve">огласование либо отказ в согласовании) оформляется в виде письма на бланке Администрации </w:t>
      </w:r>
      <w:r>
        <w:rPr>
          <w:rFonts w:ascii="Times New Roman" w:hAnsi="Times New Roman"/>
          <w:sz w:val="26"/>
        </w:rPr>
        <w:t>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</w:p>
    <w:p w14:paraId="5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2.3. Срок предоставления муниципальной услуги - 30 (тридцать) рабочих дней со дня регистрации заявления о предоставлении муниципальной услуги.</w:t>
      </w:r>
    </w:p>
    <w:p w14:paraId="59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если здание, где предполагается расположение вывески, находится в исторической зоне территории городского поселения, установленной в соответствии с Дизайн-кодом «Правила размещения вывесок </w:t>
      </w:r>
      <w:r>
        <w:rPr>
          <w:rFonts w:ascii="Times New Roman" w:hAnsi="Times New Roman"/>
          <w:sz w:val="26"/>
        </w:rPr>
        <w:t>на территории муниципального образования</w:t>
      </w:r>
      <w:r>
        <w:rPr>
          <w:rFonts w:ascii="Times New Roman" w:hAnsi="Times New Roman"/>
          <w:sz w:val="26"/>
        </w:rPr>
        <w:t xml:space="preserve">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»», утвержденным </w:t>
      </w:r>
      <w:r>
        <w:rPr>
          <w:rFonts w:ascii="Times New Roman" w:hAnsi="Times New Roman"/>
          <w:sz w:val="26"/>
        </w:rPr>
        <w:t xml:space="preserve">постановлением Администрации </w:t>
      </w:r>
      <w:r>
        <w:rPr>
          <w:rFonts w:ascii="Times New Roman" w:hAnsi="Times New Roman"/>
          <w:sz w:val="26"/>
        </w:rPr>
        <w:t>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 от </w:t>
      </w:r>
      <w:r>
        <w:rPr>
          <w:rFonts w:ascii="Times New Roman" w:hAnsi="Times New Roman"/>
          <w:sz w:val="26"/>
        </w:rPr>
        <w:t>27.07.2023</w:t>
      </w:r>
      <w:r>
        <w:rPr>
          <w:rFonts w:ascii="Times New Roman" w:hAnsi="Times New Roman"/>
          <w:sz w:val="26"/>
        </w:rPr>
        <w:t xml:space="preserve"> № </w:t>
      </w:r>
      <w:r>
        <w:rPr>
          <w:rFonts w:ascii="Times New Roman" w:hAnsi="Times New Roman"/>
          <w:sz w:val="26"/>
        </w:rPr>
        <w:t>226</w:t>
      </w:r>
      <w:r>
        <w:rPr>
          <w:rFonts w:ascii="Times New Roman" w:hAnsi="Times New Roman"/>
          <w:sz w:val="26"/>
        </w:rPr>
        <w:t xml:space="preserve"> (далее – Дизайн-код «Правила размещения вывесок в городском поселении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»»)</w:t>
      </w:r>
      <w:r>
        <w:rPr>
          <w:rFonts w:ascii="Times New Roman" w:hAnsi="Times New Roman"/>
          <w:sz w:val="26"/>
        </w:rPr>
        <w:t>, срок предоставления муниципальной услуги составляет 60 (шестьдесят) рабочих дней со дня регистрации заявления о предоставлении муниципальной услуги.</w:t>
      </w:r>
    </w:p>
    <w:p w14:paraId="5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2.4. Правовые основания для предоставления муниципальной услуги:</w:t>
      </w:r>
    </w:p>
    <w:p w14:paraId="5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"consultantplus://offline/ref=0BAF0CBD52AC08F383B89AB9EDB0129E3595F7B409E8A4929474468ECD606B6131C164E4DA41DC047F4375091E06M8M"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Федерации»;</w:t>
      </w:r>
    </w:p>
    <w:p w14:paraId="5C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"consultantplus://offline/ref=9622C984D6A3626ADEF7FF84BD8DFE8DD1E204613B97AE0351917BD6947BB9DB68ED6E797B26E780A492C61157h5y6M"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02.05.2006 № 59-ФЗ «О порядке рассмотрения обращений граждан Российской Федерации»;</w:t>
      </w:r>
    </w:p>
    <w:p w14:paraId="5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"consultantplus://offline/ref=0BAF0CBD52AC08F383B89AB9EDB0129E3595F7B409EBA4929474468ECD606B6123C13CE8DA40C20D7F562358583DA59545DBC93746C520120AMAM"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закон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от 27.07.2010 № 210-ФЗ «Об организации предоставления государственных и муниципальных услуг»;</w:t>
      </w:r>
    </w:p>
    <w:p w14:paraId="5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Решение Собрания депутатов 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 от </w:t>
      </w:r>
      <w:r>
        <w:rPr>
          <w:rFonts w:ascii="Times New Roman" w:hAnsi="Times New Roman"/>
          <w:sz w:val="26"/>
        </w:rPr>
        <w:t>28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>12</w:t>
      </w:r>
      <w:r>
        <w:rPr>
          <w:rFonts w:ascii="Times New Roman" w:hAnsi="Times New Roman"/>
          <w:sz w:val="26"/>
        </w:rPr>
        <w:t>.202</w:t>
      </w:r>
      <w:r>
        <w:rPr>
          <w:rFonts w:ascii="Times New Roman" w:hAnsi="Times New Roman"/>
          <w:sz w:val="26"/>
        </w:rPr>
        <w:t>2</w:t>
      </w:r>
      <w:r>
        <w:rPr>
          <w:rFonts w:ascii="Times New Roman" w:hAnsi="Times New Roman"/>
          <w:sz w:val="26"/>
        </w:rPr>
        <w:t xml:space="preserve"> № 1</w:t>
      </w:r>
      <w:r>
        <w:rPr>
          <w:rFonts w:ascii="Times New Roman" w:hAnsi="Times New Roman"/>
          <w:sz w:val="26"/>
        </w:rPr>
        <w:t>27</w:t>
      </w:r>
      <w:r>
        <w:rPr>
          <w:rFonts w:ascii="Times New Roman" w:hAnsi="Times New Roman"/>
          <w:sz w:val="26"/>
        </w:rPr>
        <w:t xml:space="preserve"> «Об утверждении Правил благоустройства</w:t>
      </w:r>
      <w:r>
        <w:rPr>
          <w:rFonts w:ascii="Times New Roman" w:hAnsi="Times New Roman"/>
          <w:sz w:val="26"/>
        </w:rPr>
        <w:t xml:space="preserve"> территории муниципального образования «Дедовичи»</w:t>
      </w:r>
      <w:r>
        <w:rPr>
          <w:rFonts w:ascii="Times New Roman" w:hAnsi="Times New Roman"/>
          <w:sz w:val="26"/>
        </w:rPr>
        <w:t>.</w:t>
      </w:r>
    </w:p>
    <w:p w14:paraId="5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2.5. Исчерпывающий перечень документов, необходимых для предоставления муниципальной услуги:</w:t>
      </w:r>
    </w:p>
    <w:p w14:paraId="6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bookmarkStart w:id="3" w:name="P101"/>
      <w:bookmarkEnd w:id="3"/>
      <w:r>
        <w:rPr>
          <w:rFonts w:ascii="Times New Roman" w:hAnsi="Times New Roman"/>
          <w:sz w:val="26"/>
        </w:rPr>
        <w:t>2.5.1. Для получения муниципальной услуги заявитель самостоятельно представляет:</w:t>
      </w:r>
    </w:p>
    <w:p w14:paraId="6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</w:t>
      </w:r>
      <w:r>
        <w:rPr>
          <w:rFonts w:ascii="Times New Roman" w:hAnsi="Times New Roman"/>
          <w:sz w:val="26"/>
        </w:rPr>
        <w:t>заявление</w:t>
      </w:r>
      <w:r>
        <w:rPr>
          <w:rFonts w:ascii="Times New Roman" w:hAnsi="Times New Roman"/>
          <w:sz w:val="26"/>
        </w:rPr>
        <w:t xml:space="preserve"> о согласовании места расположения вывески на фасаде здания и эскиза вывески (далее - заявление) по форме согласно приложению 1 к Административному регламенту;</w:t>
      </w:r>
    </w:p>
    <w:p w14:paraId="6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копию документа, удостоверяющего личность заявителя;</w:t>
      </w:r>
    </w:p>
    <w:p w14:paraId="6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копию документа, удостоверяющего личность представителя заявителя, в случае обращения представителя заявителя;</w:t>
      </w:r>
    </w:p>
    <w:p w14:paraId="6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копию документа, подтверждающего полномочия представителя заявителя, в случае обращения представителя заявителя;</w:t>
      </w:r>
    </w:p>
    <w:p w14:paraId="6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д) правоустанавливающий документ на здание (помещение в таком здании), </w:t>
      </w:r>
      <w:r>
        <w:rPr>
          <w:rFonts w:ascii="Times New Roman" w:hAnsi="Times New Roman"/>
          <w:sz w:val="26"/>
        </w:rPr>
        <w:t>на котором предполагается расположение вывески, если сведения о таком здании (помещении в таком здании) отсутствуют в Едином государственном реестре недвижимости;</w:t>
      </w:r>
    </w:p>
    <w:p w14:paraId="6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графический материал, отображающий фасад здания, - в 2-х экземплярах.</w:t>
      </w:r>
    </w:p>
    <w:p w14:paraId="67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Графическим материалом, отображающим фасад здания, является отображение фасада здания, содержащееся в любом из следующих документов:</w:t>
      </w:r>
    </w:p>
    <w:p w14:paraId="68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 проектной документации, подготовленной в соответствии с постановлением Правительства Российской Федерации от 16.02.2008 № 87 «О составе разделов проектной документации и требованиях к их содержанию»;</w:t>
      </w:r>
    </w:p>
    <w:p w14:paraId="69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 паспорте фасада, который является составной частью технической документации многоквартирного дома, указанной в «ГОСТ </w:t>
      </w:r>
      <w:r>
        <w:rPr>
          <w:rFonts w:ascii="Times New Roman" w:hAnsi="Times New Roman"/>
          <w:sz w:val="26"/>
        </w:rPr>
        <w:t>Р</w:t>
      </w:r>
      <w:r>
        <w:rPr>
          <w:rFonts w:ascii="Times New Roman" w:hAnsi="Times New Roman"/>
          <w:sz w:val="26"/>
        </w:rPr>
        <w:t xml:space="preserve"> 56192-2014. Национальный стандарт Российской Федерации. Услуги жилищно-коммунального хозяйства и управления многоквартирными домами. Услуги содержания общего имущества многоквартирных домов. Общие требования»;</w:t>
      </w:r>
    </w:p>
    <w:p w14:paraId="6A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 колерном паспорте фасада, подготовленном в соответствии с Постановлением Госстроя Российской Федерации от 27.09.2003 № 170 «Об утверждении Правил и норм технической эксплуатации жилищного фонда».  </w:t>
      </w:r>
    </w:p>
    <w:p w14:paraId="6B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отсутствия указанных документов в качестве графического материала прилагается фотографическое изображение фасада здания размером А</w:t>
      </w:r>
      <w:r>
        <w:rPr>
          <w:rFonts w:ascii="Times New Roman" w:hAnsi="Times New Roman"/>
          <w:sz w:val="26"/>
        </w:rPr>
        <w:t>4</w:t>
      </w:r>
      <w:r>
        <w:rPr>
          <w:rFonts w:ascii="Times New Roman" w:hAnsi="Times New Roman"/>
          <w:sz w:val="26"/>
        </w:rPr>
        <w:t xml:space="preserve"> (21*30 см).</w:t>
      </w:r>
    </w:p>
    <w:p w14:paraId="6C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 одном экземпляре приложенного к заявлению графического материала, отображающего фасад здания, должно быть отображено испрашиваемое заявителем место расположения вывески на фасаде здания, второй экземпляр – без отображения места вывески («чистый»);</w:t>
      </w:r>
    </w:p>
    <w:p w14:paraId="6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эскиз вывески в цветном изображении с нанесением размеров - в 2-х экземплярах.</w:t>
      </w:r>
    </w:p>
    <w:p w14:paraId="6E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Эскиз вывески должен быть выполнен в соответствии с требованиями Дизайн-кода «Правила размещения вывесок </w:t>
      </w:r>
      <w:r>
        <w:rPr>
          <w:rFonts w:ascii="Times New Roman" w:hAnsi="Times New Roman"/>
          <w:sz w:val="26"/>
        </w:rPr>
        <w:t>в городском поселении</w:t>
      </w:r>
      <w:r>
        <w:rPr>
          <w:rFonts w:ascii="Times New Roman" w:hAnsi="Times New Roman"/>
          <w:sz w:val="26"/>
        </w:rPr>
        <w:t xml:space="preserve">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»».</w:t>
      </w:r>
    </w:p>
    <w:p w14:paraId="6F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Графический материал, отображающий фасад здания, и эскиз вывески в цветном изображении должны быть представлены на бумажном носителе и в форме электронных документов в формате PDF;</w:t>
      </w:r>
    </w:p>
    <w:p w14:paraId="7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2.5.2. Документы, которые заявитель вправе представить по собственной инициативе:</w:t>
      </w:r>
    </w:p>
    <w:p w14:paraId="7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копия выписки из Единого государственного реестра юридических лиц о государственной регистрации юридического лица или копия свидетельства о государственной регистрации юридического лица или копия Листа записи Единого государственного реестра юридических лиц, заверенная уполномоченным лицом заявителя и заверенная печатью заявителя (при наличии печати), если заявителем является юридическое лицо;</w:t>
      </w:r>
    </w:p>
    <w:p w14:paraId="7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копия выписки из Единого государственного реестра индивидуальных предпринимателей о государственной регистрации индивидуального предпринимателя или копия свидетельства о государственной регистрации индивидуального предпринимателя или копия Листа записи Единого государственного реестра индивидуальных предпринимателей, заверенная гражданином, если заявителем является индивидуальный предприниматель;</w:t>
      </w:r>
    </w:p>
    <w:p w14:paraId="7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выписка из Единого государственного реестра недвижимости об основных характеристиках и зарегистрированных правах на здание (помещение в таком </w:t>
      </w:r>
      <w:r>
        <w:rPr>
          <w:rFonts w:ascii="Times New Roman" w:hAnsi="Times New Roman"/>
          <w:sz w:val="26"/>
        </w:rPr>
        <w:t xml:space="preserve">здании), на котором предполагается расположение вывески. </w:t>
      </w:r>
    </w:p>
    <w:p w14:paraId="7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7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Для рассмотрения заявления Администрация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 самостоятельно запрашивает указанные документы, если они не были представлены заявителем по собственной инициативе;</w:t>
      </w:r>
    </w:p>
    <w:p w14:paraId="7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bookmarkStart w:id="4" w:name="P128"/>
      <w:bookmarkEnd w:id="4"/>
      <w:r>
        <w:rPr>
          <w:rFonts w:ascii="Times New Roman" w:hAnsi="Times New Roman"/>
          <w:sz w:val="26"/>
        </w:rPr>
        <w:t>2.5.3. Документы, представляемые заявителем, должны соответствовать следующим требованиям:</w:t>
      </w:r>
    </w:p>
    <w:p w14:paraId="7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тексты документов должны быть написаны разборчиво от руки или при помощи средств электронно-вычислительной техники, а также могут быть представлены в виде машиночитаемых документов в случаях, когда при предоставлении муниципальной услуги имеется техническая возможность автоматического или автоматизированного прочтения и использования таких данных;</w:t>
      </w:r>
    </w:p>
    <w:p w14:paraId="7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в документах должны отсутствовать приписки, зачеркнутые слова и иные исправления;</w:t>
      </w:r>
    </w:p>
    <w:p w14:paraId="7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 Заявление и прилагаемые к нему документы могут быть представлены (направлены) в Администрацию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  заявителем одним из следующих способов: </w:t>
      </w:r>
    </w:p>
    <w:p w14:paraId="7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на бумажном носителе – лично (представителем заявителя) или посредством почтовой связи (почтового отправления с уведомлением о вручении); </w:t>
      </w:r>
    </w:p>
    <w:p w14:paraId="7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 форме электронных документов - на адрес электронной почты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»; </w:t>
      </w:r>
    </w:p>
    <w:p w14:paraId="7C000000">
      <w:pPr>
        <w:pStyle w:val="Style_7"/>
        <w:spacing w:after="0" w:before="0"/>
        <w:ind w:firstLine="567" w:left="0"/>
        <w:jc w:val="both"/>
        <w:rPr>
          <w:b w:val="1"/>
          <w:sz w:val="26"/>
        </w:rPr>
      </w:pPr>
      <w:r>
        <w:rPr>
          <w:sz w:val="26"/>
        </w:rPr>
        <w:t xml:space="preserve">- в машиночитаемом формате - при наличии технической возможности.  </w:t>
      </w:r>
    </w:p>
    <w:p w14:paraId="7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2.7. Основания для отказа в приеме и регистрации документов, необходимых для предоставления муниципальной услуги, отсутствуют.</w:t>
      </w:r>
    </w:p>
    <w:p w14:paraId="7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bookmarkStart w:id="5" w:name="P139"/>
      <w:bookmarkEnd w:id="5"/>
      <w:r>
        <w:rPr>
          <w:rFonts w:ascii="Times New Roman" w:hAnsi="Times New Roman"/>
          <w:sz w:val="26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14:paraId="7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2.8.1. Основания для приостановления предоставления муниципальной услуги отсутствуют. </w:t>
      </w:r>
    </w:p>
    <w:p w14:paraId="8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2.8.2. Основания для отказа в предоставлении муниципальной услуги:</w:t>
      </w:r>
    </w:p>
    <w:p w14:paraId="8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подача документов ненадлежащим лицом;</w:t>
      </w:r>
    </w:p>
    <w:p w14:paraId="8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несоответствие представленных документов перечню документов и требованиям к документам, указанным в </w:t>
      </w:r>
      <w:r>
        <w:rPr>
          <w:rFonts w:ascii="Times New Roman" w:hAnsi="Times New Roman"/>
          <w:sz w:val="26"/>
        </w:rPr>
        <w:t>пункте 2</w:t>
      </w:r>
      <w:r>
        <w:rPr>
          <w:rFonts w:ascii="Times New Roman" w:hAnsi="Times New Roman"/>
          <w:sz w:val="26"/>
        </w:rPr>
        <w:t>.5 настоящего Административного регламента;</w:t>
      </w:r>
    </w:p>
    <w:p w14:paraId="8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представленные документы утратили силу;  </w:t>
      </w:r>
    </w:p>
    <w:p w14:paraId="8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представленный </w:t>
      </w:r>
      <w:r>
        <w:rPr>
          <w:rFonts w:ascii="Times New Roman" w:hAnsi="Times New Roman"/>
          <w:sz w:val="26"/>
        </w:rPr>
        <w:t xml:space="preserve">эскиз вывески </w:t>
      </w:r>
      <w:r>
        <w:rPr>
          <w:rFonts w:ascii="Times New Roman" w:hAnsi="Times New Roman"/>
          <w:sz w:val="26"/>
        </w:rPr>
        <w:t xml:space="preserve">не соответствуют </w:t>
      </w:r>
      <w:r>
        <w:rPr>
          <w:rFonts w:ascii="Times New Roman" w:hAnsi="Times New Roman"/>
          <w:sz w:val="26"/>
        </w:rPr>
        <w:t xml:space="preserve">требованиям Дизайн-кода </w:t>
      </w:r>
      <w:r>
        <w:rPr>
          <w:rFonts w:ascii="Times New Roman" w:hAnsi="Times New Roman"/>
          <w:sz w:val="26"/>
        </w:rPr>
        <w:t>«Правила размещения вывесок в городском поселении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»»;</w:t>
      </w:r>
    </w:p>
    <w:p w14:paraId="8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д) отказ </w:t>
      </w:r>
      <w:r>
        <w:rPr>
          <w:rFonts w:ascii="Times New Roman" w:hAnsi="Times New Roman"/>
          <w:sz w:val="26"/>
        </w:rPr>
        <w:t xml:space="preserve">Комитета по охране объектов культурного наследия Псковской области в согласовании места расположения вывески на фасаде здания и эскиза вывески по результатам рассмотрения материалов, </w:t>
      </w:r>
      <w:r>
        <w:rPr>
          <w:rFonts w:ascii="Times New Roman" w:hAnsi="Times New Roman"/>
          <w:sz w:val="26"/>
        </w:rPr>
        <w:t xml:space="preserve">указанных в подпункте 2.5.1 пункта 2.5. настоящего Административного регламента, в случае </w:t>
      </w:r>
      <w:r>
        <w:rPr>
          <w:rFonts w:ascii="Times New Roman" w:hAnsi="Times New Roman"/>
          <w:sz w:val="26"/>
        </w:rPr>
        <w:t xml:space="preserve">расположения здания в исторической зоне территории городского поселения, установленной в соответствии с </w:t>
      </w:r>
      <w:r>
        <w:rPr>
          <w:rFonts w:ascii="Times New Roman" w:hAnsi="Times New Roman"/>
          <w:sz w:val="26"/>
        </w:rPr>
        <w:t>Дизайн-кодом «Правила размещения вывесок в городском поселении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»»;</w:t>
      </w:r>
    </w:p>
    <w:p w14:paraId="8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подача документов в ненадлежащий орган;</w:t>
      </w:r>
    </w:p>
    <w:p w14:paraId="8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2.8.3. Отказ в предоставлении муниципальной услуги не препятствует </w:t>
      </w:r>
      <w:r>
        <w:rPr>
          <w:rFonts w:ascii="Times New Roman" w:hAnsi="Times New Roman"/>
          <w:sz w:val="26"/>
        </w:rPr>
        <w:t xml:space="preserve">повторному обращению заявителя после устранения причины, послужившей основанием для отказа в предоставлении муниципальной услуги, указанной в уведомлении об отказе. </w:t>
      </w:r>
    </w:p>
    <w:p w14:paraId="8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этом специалист не вправе требовать от заявителя:</w:t>
      </w:r>
    </w:p>
    <w:p w14:paraId="8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14:paraId="8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8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14:paraId="8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8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работника МФЦ, работника организации, предусмотренной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3 п.2.14 настоящего Административного регламента, 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руководителя МФЦ, либо</w:t>
      </w:r>
      <w:r>
        <w:rPr>
          <w:rFonts w:ascii="Times New Roman" w:hAnsi="Times New Roman"/>
          <w:sz w:val="26"/>
        </w:rPr>
        <w:t xml:space="preserve"> руководителя организации, предусмотренной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</w:t>
      </w:r>
      <w:r>
        <w:rPr>
          <w:rFonts w:ascii="Times New Roman" w:hAnsi="Times New Roman"/>
          <w:sz w:val="26"/>
        </w:rPr>
        <w:t xml:space="preserve"> 3 п.2.14 настоящего Административного регламента, уведомляется заявитель, а также приносятся извинения за доставленные неудобства.</w:t>
      </w:r>
    </w:p>
    <w:p w14:paraId="8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предоставления на бумажном носителе документов и информации, машиночитаемые или электронные образцы которых ранее были заверены в соответствии  с законодательством Российской Федерации и настоящим Регламентом,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8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2.9. Муниципальная услуга предоставляется на безвозмездной основе.</w:t>
      </w:r>
    </w:p>
    <w:p w14:paraId="9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2.10. Прием заявителей ведется в порядке живой очереди.</w:t>
      </w:r>
    </w:p>
    <w:p w14:paraId="9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2.11. Регистрация заявления о предоставлении муниципальной услуги, поступившего в Администрацию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осуществляется сотрудником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в день поступления заявления. </w:t>
      </w:r>
    </w:p>
    <w:p w14:paraId="9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2.12.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</w:p>
    <w:p w14:paraId="9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предоставление муниципальной услуги осуществляется в зданиях и помещениях, оборудованных противопожарной системой;</w:t>
      </w:r>
    </w:p>
    <w:p w14:paraId="9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помещение оборудуется вывеской (табличкой), содержащей информацию о полном наименовании органа, предоставляющего муниципальную услугу (Администрация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), размещаемой рядом с входом так, чтобы ее хорошо видели посетители;</w:t>
      </w:r>
    </w:p>
    <w:p w14:paraId="9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в зданиях и помещениях предоставления муниципальной услуги на видных местах размещаются схемы расположения средств пожаротушения и путей эвакуации заявителей и работников;</w:t>
      </w:r>
    </w:p>
    <w:p w14:paraId="9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место предоставления муниципальной услуги оборудуется информационными стендами, стульями, столом для заполнения заявителями запросов;</w:t>
      </w:r>
    </w:p>
    <w:p w14:paraId="9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5) места ожидания располагаются в коридоре перед приемным окном, где предоставляется муниципальная услуга, и оборудуются местами для сидения;</w:t>
      </w:r>
    </w:p>
    <w:p w14:paraId="9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6) на информационном стенде, расположенном в непосредственной близости от помещения, где предоставляется муниципальная услуга, а также на официальных сайтах Администраций Печорского района и 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размещается текст Административного регламента;</w:t>
      </w:r>
    </w:p>
    <w:p w14:paraId="9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7) инвалидам (включая инвалидов, использующих кресла-коляски и собак-проводников) обеспечиваются:</w:t>
      </w:r>
    </w:p>
    <w:p w14:paraId="9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условия беспрепятственного доступа к объекту (зданию, помещению), в котором предоставляется муниципальная услуга;</w:t>
      </w:r>
    </w:p>
    <w:p w14:paraId="9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9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сопровождение инвалидов, имеющих стойкие расстройства функции зрения и самостоятельного передвижения (по их просьбе);</w:t>
      </w:r>
    </w:p>
    <w:p w14:paraId="9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14:paraId="9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9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оказание инвалидам помощи в преодолении барьеров, мешающих получению ими услуг наравне с другими лицами.</w:t>
      </w:r>
    </w:p>
    <w:p w14:paraId="A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 Показатели доступности и качества муниципальной услуги:</w:t>
      </w:r>
    </w:p>
    <w:p w14:paraId="A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2.13.1. Доступность муниципальной услуги обеспечивается:</w:t>
      </w:r>
    </w:p>
    <w:p w14:paraId="A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расположенностью помещения в зоне доступности общественного транспорта;</w:t>
      </w:r>
    </w:p>
    <w:p w14:paraId="A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наличием необходимого количества сотрудников, а также помещения, в котором  осуществляется прием документов от заявителей;</w:t>
      </w:r>
    </w:p>
    <w:p w14:paraId="A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наличием исчерпывающей информации о способах, порядке и сроках предоставления муниципальной услуги на информационных стендах, информационных ресурсах в сети Интернет;</w:t>
      </w:r>
    </w:p>
    <w:p w14:paraId="A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2.13.2. Качество предоставления муниципальной услуги характеризуется отсутствием:</w:t>
      </w:r>
    </w:p>
    <w:p w14:paraId="A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очередей при приеме и выдаче документов заявителям;</w:t>
      </w:r>
    </w:p>
    <w:p w14:paraId="A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нарушений сроков предоставления муниципальной услуги;</w:t>
      </w:r>
    </w:p>
    <w:p w14:paraId="A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жалоб на действия (бездействие) сотрудников, предоставляющих муниципальную услугу;</w:t>
      </w:r>
    </w:p>
    <w:p w14:paraId="A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жалоб на некорректное, невнимательное отношение сотрудников, оказывающих муниципальную услугу, к заявителям;</w:t>
      </w:r>
    </w:p>
    <w:p w14:paraId="A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2.13.3. При подаче заявления и при получении результата муниципальной услуги предполагается однократное взаимодействие сотрудника, предоставляющего муниципальную услугу, и заявителя, в ходе которого осуществляется информирование заявителя о процедуре предоставления муниципальной услуги. Продолжительность взаимодействия сотрудника, предоставляющего муниципальную услугу, и заявителя определяется Административным регламентом;</w:t>
      </w:r>
    </w:p>
    <w:p w14:paraId="A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2.13.4. </w:t>
      </w:r>
      <w:r>
        <w:rPr>
          <w:rFonts w:ascii="Times New Roman" w:hAnsi="Times New Roman"/>
          <w:sz w:val="26"/>
        </w:rPr>
        <w:t>Информирование заявителя о процедуре предоставления муниципальной услуги осуществляется в устной (на личном приеме и по телефону) и письменной формах, в том числе о ходе рассмотрения заявления о предоставлении муниципальной услуги, поданного при личном обращении или почтовым отправлением.</w:t>
      </w:r>
      <w:r>
        <w:rPr>
          <w:rFonts w:ascii="Times New Roman" w:hAnsi="Times New Roman"/>
          <w:sz w:val="26"/>
        </w:rPr>
        <w:t xml:space="preserve"> Информирование заявителя устно на личном приеме ведется в порядке живой очереди; максимальный срок ожидания в очереди не может превышать 15 минут, длительность устного информирования при личном обращении - не более 20 минут;</w:t>
      </w:r>
    </w:p>
    <w:p w14:paraId="A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2.13.5. Информация о предоставлении муниципальной услуги должна содержать:</w:t>
      </w:r>
    </w:p>
    <w:p w14:paraId="A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сведения о порядке получения муниципальной услуги;</w:t>
      </w:r>
    </w:p>
    <w:p w14:paraId="A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адрес места и график приема заявлений для предоставления муниципальной услуги;</w:t>
      </w:r>
    </w:p>
    <w:p w14:paraId="A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перечень документов, необходимых для предоставления муниципальной услуги;</w:t>
      </w:r>
    </w:p>
    <w:p w14:paraId="B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сведения о результате оказания услуги и порядке передачи результата заявителю;</w:t>
      </w:r>
    </w:p>
    <w:p w14:paraId="B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2.13.6. При обращении заявителя по телефону ответ на телефонный звонок должен содержать информацию о наименовании органа, в который обратился гражданин, фамилию, имя, отчество и должность сотрудника, принявшего телефонный звонок, и не должен превышать 10 минут. При невозможности сотрудника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принявшего звонок, самостоятельно ответить на поставленные вопросы телефонный звонок переадресовывается другому сотруднику, или же обратившемуся лицу сообщается номер телефона, по которому можно получить интересующую его информацию;</w:t>
      </w:r>
    </w:p>
    <w:p w14:paraId="B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2.13.7. </w:t>
      </w:r>
      <w:r>
        <w:rPr>
          <w:rFonts w:ascii="Times New Roman" w:hAnsi="Times New Roman"/>
          <w:sz w:val="26"/>
        </w:rPr>
        <w:t>Ответы на письменные обращения, связанные с разъяснением процедуры предоставления муниципальной услуги, направляются посредством почтового отправления в адрес заявителя в соответствии с реквизитами, указанными в обращении, в срок, не превышающий 20 (двадцать) рабочих со дня регистрации таких обращений в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», либо выдаются на руки заявителю или его представителю в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с соблюдением вышеуказанного срока в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соответствии</w:t>
      </w:r>
      <w:r>
        <w:rPr>
          <w:rFonts w:ascii="Times New Roman" w:hAnsi="Times New Roman"/>
          <w:sz w:val="26"/>
        </w:rPr>
        <w:t xml:space="preserve"> с графиком работы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 указанным в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"P86"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пункте 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1.7 настоящего Административного регламента.</w:t>
      </w:r>
    </w:p>
    <w:p w14:paraId="B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2.14. Иные требования, в том числе учитывающие особенности </w:t>
      </w:r>
      <w:r>
        <w:rPr>
          <w:rFonts w:ascii="Times New Roman" w:hAnsi="Times New Roman"/>
          <w:sz w:val="26"/>
        </w:rPr>
        <w:t>предоставления муниципальной услуги в МФЦ и особенности предоставления муниципальной услуги в электронной форме:</w:t>
      </w:r>
    </w:p>
    <w:p w14:paraId="B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муниципальная услуга может оказываться через МФЦ. При этом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предоставление муниципальной услуги через МФЦ осуществляется в соответствии с регламентом работы МФЦ, утвержденным в установленном порядке, а также на основе соглашения о взаимодействии между МФЦ и Администрацией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заключенного в соответствии с требованиями, установленными Правительством Российской Федерации (далее - Соглашение);</w:t>
      </w:r>
    </w:p>
    <w:p w14:paraId="B5000000">
      <w:pPr>
        <w:pStyle w:val="Style_6"/>
        <w:ind w:firstLine="709" w:left="0"/>
        <w:jc w:val="both"/>
        <w:rPr>
          <w:rFonts w:ascii="Times New Roman" w:hAnsi="Times New Roman"/>
          <w:color w:val="000000"/>
          <w:sz w:val="26"/>
          <w:highlight w:val="white"/>
        </w:rPr>
      </w:pPr>
      <w:r>
        <w:rPr>
          <w:rFonts w:ascii="Times New Roman" w:hAnsi="Times New Roman"/>
          <w:sz w:val="26"/>
        </w:rPr>
        <w:t xml:space="preserve">2) на МФЦ может быть возложена функция по предоставлению муниципальной услуги </w:t>
      </w:r>
      <w:r>
        <w:rPr>
          <w:rFonts w:ascii="Times New Roman" w:hAnsi="Times New Roman"/>
          <w:color w:val="000000"/>
          <w:sz w:val="26"/>
          <w:highlight w:val="white"/>
        </w:rPr>
        <w:t>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муниципальной услуги, если это предусмотрено Соглашением;</w:t>
      </w:r>
    </w:p>
    <w:p w14:paraId="B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  <w:highlight w:val="white"/>
        </w:rPr>
        <w:t xml:space="preserve">3) в целях повышения территориальной доступности предоставления муниципальной услуги, возможности предоставления муниципальной услуги по принципу </w:t>
      </w:r>
      <w:r>
        <w:rPr>
          <w:rFonts w:ascii="Times New Roman" w:hAnsi="Times New Roman"/>
          <w:color w:val="000000"/>
          <w:sz w:val="26"/>
          <w:highlight w:val="white"/>
        </w:rPr>
        <w:t>«</w:t>
      </w:r>
      <w:r>
        <w:rPr>
          <w:rFonts w:ascii="Times New Roman" w:hAnsi="Times New Roman"/>
          <w:color w:val="000000"/>
          <w:sz w:val="26"/>
          <w:highlight w:val="white"/>
        </w:rPr>
        <w:t>одного окна</w:t>
      </w:r>
      <w:r>
        <w:rPr>
          <w:rFonts w:ascii="Times New Roman" w:hAnsi="Times New Roman"/>
          <w:color w:val="000000"/>
          <w:sz w:val="26"/>
          <w:highlight w:val="white"/>
        </w:rPr>
        <w:t>»</w:t>
      </w:r>
      <w:r>
        <w:rPr>
          <w:rFonts w:ascii="Times New Roman" w:hAnsi="Times New Roman"/>
          <w:color w:val="000000"/>
          <w:sz w:val="26"/>
          <w:highlight w:val="white"/>
        </w:rPr>
        <w:t xml:space="preserve">, уполномоченный МФЦ вправе привлекать иные организации для реализации функций предоставления муниципальной услуги. Случаи и порядок привлечения указанных организаций, порядок их взаимодействия с уполномоченным МФЦ,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МФЦ, утвержденными Правительством Российской Федерации.  </w:t>
      </w:r>
      <w:bookmarkStart w:id="6" w:name="dst100353"/>
      <w:bookmarkEnd w:id="6"/>
      <w:bookmarkStart w:id="7" w:name="dst168"/>
      <w:bookmarkEnd w:id="7"/>
      <w:r>
        <w:rPr>
          <w:rFonts w:ascii="Times New Roman" w:hAnsi="Times New Roman"/>
          <w:color w:val="000000"/>
          <w:sz w:val="26"/>
          <w:highlight w:val="white"/>
        </w:rPr>
        <w:t>Указанные о</w:t>
      </w:r>
      <w:r>
        <w:rPr>
          <w:rFonts w:ascii="Times New Roman" w:hAnsi="Times New Roman"/>
          <w:sz w:val="26"/>
        </w:rPr>
        <w:t>рганизации обязаны сообщить заявителю о том, что предоставленные им документы, необходимые для получения государственной или муниципальной услуги, будут переданы в уполномоченный МФЦ, а также сообщить заявителю по его просьбе информацию, касающуюся обработки его персональных данных, предусмотренную 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"http://www.consultant.ru/document/cons_doc_LAW_61801/34585db685164ddd73440bf08348903bff6715aa/#dst100324"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частью 7 статьи 14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 Федерального закона от 27 июля 2006 года </w:t>
      </w:r>
      <w:r>
        <w:rPr>
          <w:rFonts w:ascii="Times New Roman" w:hAnsi="Times New Roman"/>
          <w:sz w:val="26"/>
        </w:rPr>
        <w:t xml:space="preserve">№ </w:t>
      </w:r>
      <w:r>
        <w:rPr>
          <w:rFonts w:ascii="Times New Roman" w:hAnsi="Times New Roman"/>
          <w:sz w:val="26"/>
        </w:rPr>
        <w:t>152-ФЗ</w:t>
      </w:r>
      <w:r>
        <w:rPr>
          <w:rFonts w:ascii="Times New Roman" w:hAnsi="Times New Roman"/>
          <w:sz w:val="26"/>
        </w:rPr>
        <w:t xml:space="preserve"> «</w:t>
      </w:r>
      <w:r>
        <w:rPr>
          <w:rFonts w:ascii="Times New Roman" w:hAnsi="Times New Roman"/>
          <w:sz w:val="26"/>
        </w:rPr>
        <w:t>О персональных данных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</w:p>
    <w:p w14:paraId="B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заявитель может получить информацию о порядке предоставления муниципальной услуги на официальном интернет-сайте муниципального образования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»;</w:t>
      </w:r>
    </w:p>
    <w:p w14:paraId="B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5) заявитель может воспользоваться размещенными на интернет-сайте, указанного в </w:t>
      </w:r>
      <w:r>
        <w:rPr>
          <w:rFonts w:ascii="Times New Roman" w:hAnsi="Times New Roman"/>
          <w:sz w:val="26"/>
        </w:rPr>
        <w:t xml:space="preserve">подпункте </w:t>
      </w:r>
      <w:r>
        <w:rPr>
          <w:rFonts w:ascii="Times New Roman" w:hAnsi="Times New Roman"/>
          <w:sz w:val="26"/>
        </w:rPr>
        <w:t>4 настоящего пункта, формами обращений и иных документов, необходимых для получения муниципальной услуги, с обеспечением возможности их копирования и заполнения в электронном виде;</w:t>
      </w:r>
    </w:p>
    <w:p w14:paraId="B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6)</w:t>
      </w:r>
      <w:r>
        <w:rPr>
          <w:rFonts w:ascii="Times New Roman" w:hAnsi="Times New Roman"/>
          <w:color w:val="000000"/>
          <w:sz w:val="26"/>
        </w:rPr>
        <w:t xml:space="preserve"> заявитель может подать заявление о предоставлении муниципальной услуги в электронном виде. </w:t>
      </w:r>
      <w:r>
        <w:rPr>
          <w:rFonts w:ascii="Times New Roman" w:hAnsi="Times New Roman"/>
          <w:color w:val="000000"/>
          <w:sz w:val="26"/>
        </w:rPr>
        <w:t>Предоставление муниципальной услуги в электронном виде включает в себя предоставление муниципальной услуги с использованием информационно-телекоммуникационных технологий, включая использование единого портала государственных и муниципальных услуг и (или) региональных порталов государственных и муниципальных услуг, в том числе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заявителями.</w:t>
      </w:r>
      <w:r>
        <w:rPr>
          <w:rFonts w:ascii="Times New Roman" w:hAnsi="Times New Roman"/>
          <w:color w:val="000000"/>
          <w:sz w:val="26"/>
        </w:rPr>
        <w:t xml:space="preserve"> Предоставление муниципальной услуги в электронном виде через порталы государственных и муниципальных услуг возможно только, если эта </w:t>
      </w:r>
      <w:r>
        <w:rPr>
          <w:rFonts w:ascii="Times New Roman" w:hAnsi="Times New Roman"/>
          <w:color w:val="000000"/>
          <w:sz w:val="26"/>
        </w:rPr>
        <w:t>муниципальная услуга представлена в Сводном реестре услуг;</w:t>
      </w:r>
    </w:p>
    <w:p w14:paraId="BA000000">
      <w:pPr>
        <w:pStyle w:val="Style_7"/>
        <w:spacing w:before="0"/>
        <w:ind w:firstLine="709" w:left="0"/>
        <w:jc w:val="both"/>
        <w:rPr>
          <w:sz w:val="26"/>
        </w:rPr>
      </w:pPr>
      <w:r>
        <w:rPr>
          <w:sz w:val="26"/>
        </w:rPr>
        <w:t xml:space="preserve">7) предоставление документов в машиночитаемом виде возможно только при технической возможности автоматического или автоматизированного прочтения и использования таких данных, при предоставлении муниципальной услуги. При этом машиночитаемые документы должны быть составлены в формате </w:t>
      </w:r>
      <w:r>
        <w:rPr>
          <w:sz w:val="26"/>
        </w:rPr>
        <w:t>XML</w:t>
      </w:r>
      <w:r>
        <w:rPr>
          <w:sz w:val="26"/>
        </w:rPr>
        <w:t xml:space="preserve"> и подписаны УКЭП (усиленная квалифицированная электронная подпись) либо, при невозможности </w:t>
      </w:r>
      <w:r>
        <w:rPr>
          <w:sz w:val="26"/>
        </w:rPr>
        <w:t>автообработки</w:t>
      </w:r>
      <w:r>
        <w:rPr>
          <w:sz w:val="26"/>
        </w:rPr>
        <w:t xml:space="preserve"> и визуализации документа в информационной системе, машиночитаемый документ может быть составлен в формате </w:t>
      </w:r>
      <w:r>
        <w:rPr>
          <w:sz w:val="26"/>
        </w:rPr>
        <w:t>PDF</w:t>
      </w:r>
      <w:r>
        <w:rPr>
          <w:sz w:val="26"/>
        </w:rPr>
        <w:t>. Подпись машиночитаемых документов усиленной квалификационной электронной подписью (УКЭП) заявителя - обязательна.</w:t>
      </w:r>
    </w:p>
    <w:p w14:paraId="BB000000">
      <w:pPr>
        <w:pStyle w:val="Style_5"/>
        <w:ind w:firstLine="709" w:left="0"/>
        <w:jc w:val="both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СОСТАВ, ПОСЛЕДОВАТЕЛЬНОСТЬ И СРОКИ ВЫПОЛНЕНИЯ АДМИНИСТРАТИВНЫХ ПРОЦЕДУР, ТРЕБОВАНИЯ К ПОРЯДКУ ИХ ВЫПОЛНЕНИЯ</w:t>
      </w:r>
      <w:bookmarkStart w:id="8" w:name="P223"/>
      <w:bookmarkEnd w:id="8"/>
      <w:r>
        <w:rPr>
          <w:rFonts w:ascii="Times New Roman" w:hAnsi="Times New Roman"/>
          <w:sz w:val="26"/>
        </w:rPr>
        <w:t>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 w14:paraId="BC000000">
      <w:pPr>
        <w:pStyle w:val="Style_5"/>
        <w:ind w:firstLine="709" w:left="0"/>
        <w:jc w:val="both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14:paraId="B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Состав административных процедур по предоставлению муниципальной услуги включает в себя:</w:t>
      </w:r>
    </w:p>
    <w:p w14:paraId="B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прием, регистрация документов, необходимых для предоставления муниципальной услуги;</w:t>
      </w:r>
    </w:p>
    <w:p w14:paraId="B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рассмотрение документов, необходимых для предоставления муниципальной услуги; включая формирование и направление межведомственных запросов (при необходимости), в том числе запроса в Комитет по охране объектов культурного наследия Псковской области (при необходимости):</w:t>
      </w:r>
    </w:p>
    <w:p w14:paraId="C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согласование места расположения вывески на фасаде здания и эскиза вывески или отказ в согласовании и выдача результата предоставления муниципальной услуги заявителю:</w:t>
      </w:r>
    </w:p>
    <w:p w14:paraId="C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исправление технических ошибок (при необходимости);</w:t>
      </w:r>
    </w:p>
    <w:p w14:paraId="C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досудебное (внесудебное) обжалование действий (бездействия) и решений, принятых в ходе предоставления муниципальной услуги (при необходимости).</w:t>
      </w:r>
    </w:p>
    <w:p w14:paraId="C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Последовательность административных процедур по предоставлению муниципальной услуги представлена в блок-схеме согласно приложению 5 к Административному регламенту.</w:t>
      </w:r>
    </w:p>
    <w:p w14:paraId="C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3.3. Сроки выполнения административных процедур определяются по каждой административной процедуре отдельно, в соответствии с требованиями к порядку выполнения административных процедур по предоставлению муниципальной услуги и с  учетом особенностей выполнения административных процедур в электронной форме и в многофункциональных центрах.  Сроки выполнения по каждой административной процедуре определены в п.3.4., п.3.5., п.3.6. раздела 3 настоящего Административного регламента.</w:t>
      </w:r>
    </w:p>
    <w:p w14:paraId="C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 Требования к порядку выполнения административных процедур по предоставлению муниципальной услуги, в том числе в электронной форме:</w:t>
      </w:r>
    </w:p>
    <w:p w14:paraId="C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3.4.1. Консультирование заявителя:</w:t>
      </w:r>
    </w:p>
    <w:p w14:paraId="C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основанием для начала данной процедуры является факт обращения заявителя любым из способов, указанных в пункте 2.6 раздела 2 настоящего </w:t>
      </w:r>
      <w:r>
        <w:rPr>
          <w:rFonts w:ascii="Times New Roman" w:hAnsi="Times New Roman"/>
          <w:sz w:val="26"/>
        </w:rPr>
        <w:t xml:space="preserve">Административного регламента для направления заявления о предоставлении муниципальной услуги; </w:t>
      </w:r>
    </w:p>
    <w:p w14:paraId="C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информирование заявителя специалистом Адми</w:t>
      </w:r>
      <w:r>
        <w:rPr>
          <w:rFonts w:ascii="Times New Roman" w:hAnsi="Times New Roman"/>
          <w:sz w:val="26"/>
        </w:rPr>
        <w:t>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по составу, форме и содержанию документации, необходимой для получения муниципальной услуги, а при необходимости - оказание помощи в заполнении бланка заявления;</w:t>
      </w:r>
    </w:p>
    <w:p w14:paraId="C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административные процедуры, устанавливаемые настоящим подпунктом, осуществляются в день обращения заявителя;</w:t>
      </w:r>
    </w:p>
    <w:p w14:paraId="C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результат административных процедур: консультации, замечания по составу, форме и содержанию представленной документации;</w:t>
      </w:r>
    </w:p>
    <w:p w14:paraId="C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3.4.2. Прием, регистрация и направление специалисту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заявления и прилагаемых к нему документов, необходимых для предоставления муниципальной услуги:</w:t>
      </w:r>
    </w:p>
    <w:p w14:paraId="CC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заявителем или через представителя в Администрацию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направляется </w:t>
      </w:r>
      <w:r>
        <w:rPr>
          <w:rFonts w:ascii="Times New Roman" w:hAnsi="Times New Roman"/>
          <w:sz w:val="26"/>
        </w:rPr>
        <w:t>заявление</w:t>
      </w:r>
      <w:r>
        <w:rPr>
          <w:rFonts w:ascii="Times New Roman" w:hAnsi="Times New Roman"/>
          <w:sz w:val="26"/>
        </w:rPr>
        <w:t xml:space="preserve"> и представляются документы в соответствии с </w:t>
      </w:r>
      <w:r>
        <w:rPr>
          <w:rFonts w:ascii="Times New Roman" w:hAnsi="Times New Roman"/>
          <w:sz w:val="26"/>
        </w:rPr>
        <w:t xml:space="preserve">пунктом </w:t>
      </w:r>
      <w:r>
        <w:rPr>
          <w:rFonts w:ascii="Times New Roman" w:hAnsi="Times New Roman"/>
          <w:sz w:val="26"/>
        </w:rPr>
        <w:t>2.5. настоящего  Административного регламента;</w:t>
      </w:r>
    </w:p>
    <w:p w14:paraId="C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сотрудник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ответственный за прием и регистрацию заявлений, осуществляет:</w:t>
      </w:r>
    </w:p>
    <w:p w14:paraId="C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прием и регистрацию заявления в журнале регистрации входящей корреспонденции;</w:t>
      </w:r>
    </w:p>
    <w:p w14:paraId="C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вручение заявителю или представителю заявителя копии заявления с отметкой о дате приема документов, присвоенном входящем номере (в случае направления документов лично на бумажном носителе).</w:t>
      </w:r>
    </w:p>
    <w:p w14:paraId="D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Действия по настоящей административной процедуре производятся в течение времени, не превышающем 20 минут;   </w:t>
      </w:r>
    </w:p>
    <w:p w14:paraId="D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Глава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определяет исполнителя, ответственного за предоставление муниципальной услуги, из числа специалистов Адми</w:t>
      </w:r>
      <w:r>
        <w:rPr>
          <w:rFonts w:ascii="Times New Roman" w:hAnsi="Times New Roman"/>
          <w:sz w:val="26"/>
        </w:rPr>
        <w:t>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(далее – специалист Адми</w:t>
      </w:r>
      <w:r>
        <w:rPr>
          <w:rFonts w:ascii="Times New Roman" w:hAnsi="Times New Roman"/>
          <w:sz w:val="26"/>
        </w:rPr>
        <w:t>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) и направляет ему заявление и прилагаемые к нему документы на исполнение.</w:t>
      </w:r>
    </w:p>
    <w:p w14:paraId="D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1 (одного) рабочего дня со дня окончания процедуры приема и регистрации заявления и прилагаемых документов;</w:t>
      </w:r>
    </w:p>
    <w:p w14:paraId="D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результатом административной процедуры является прием, регистрация и направление заявления и прилагаемых документов специалисту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для рассмотрения;</w:t>
      </w:r>
    </w:p>
    <w:p w14:paraId="D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3.4.3. Рассмотрение заявления и прилагаемых к нему документов, необходимых для предоставления муниципальной услуги:</w:t>
      </w:r>
    </w:p>
    <w:p w14:paraId="D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специалист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осуществляет:</w:t>
      </w:r>
    </w:p>
    <w:p w14:paraId="D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проверку полномочий заявителя (в случае действия по доверенности);</w:t>
      </w:r>
    </w:p>
    <w:p w14:paraId="D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проверку наличия документов, указанных в </w:t>
      </w:r>
      <w:r>
        <w:rPr>
          <w:rFonts w:ascii="Times New Roman" w:hAnsi="Times New Roman"/>
          <w:sz w:val="26"/>
        </w:rPr>
        <w:t xml:space="preserve">пункте </w:t>
      </w:r>
      <w:r>
        <w:rPr>
          <w:rFonts w:ascii="Times New Roman" w:hAnsi="Times New Roman"/>
          <w:sz w:val="26"/>
        </w:rPr>
        <w:t>2.5 настоящего  Административного регламента (надлежащее оформление копий документов, отсутствие в документах приписок, зачеркнутых слов и иных исправлений), срока действия документов, полноты информации, содержащейся в заявлении, полноты представленных документов.</w:t>
      </w:r>
    </w:p>
    <w:p w14:paraId="D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Действия по настоящей административной процедуре осуществляются в течение 10 (десяти) рабочих дней со дня окончания процедуры регистрации </w:t>
      </w:r>
      <w:r>
        <w:rPr>
          <w:rFonts w:ascii="Times New Roman" w:hAnsi="Times New Roman"/>
          <w:sz w:val="26"/>
        </w:rPr>
        <w:t>заявления и прилагаемых к нему документов, необходимых для предоставления муниципальной услуги.</w:t>
      </w:r>
    </w:p>
    <w:p w14:paraId="D9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результатом административной процедуры является рассмотрение и анализ заявления и прилагаемых к нему документов, необходимых для предоставления муниципальной услуги, на соответствие требованиям, указанным в 2.5 настоящего  Административного регламента;</w:t>
      </w:r>
    </w:p>
    <w:p w14:paraId="D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3.4.4. Формирование и направление межведомственных запросов (при необходимости):</w:t>
      </w:r>
    </w:p>
    <w:p w14:paraId="D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специалист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формирует межведомственные запросы на бумажном носителе (в форме электронного документа - при технической возможности) о представлении документов (их копий, сведений, содержащихся в них) и направляет запросы в соответствующие органы и организации, в распоряжении которых находится необходимая информация, в случае непредставления заявителем документов, указанных в подпункте 2.5.2 пункта 2.5 настоящего  Административного регламента.</w:t>
      </w:r>
    </w:p>
    <w:p w14:paraId="D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5 (пяти) рабочих дней со дня окончания процедуры рассмотрения заявления и прилагаемых к нему документов, необходимых для предоставления муниципальной услуги;</w:t>
      </w:r>
    </w:p>
    <w:p w14:paraId="D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результатом административной процедуры является получение необходимых для предоставления муниципальной услуги документов (их копий, сведений, содержащихся в них).</w:t>
      </w:r>
    </w:p>
    <w:p w14:paraId="D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подготовки 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пяти календарных дней со дня поступления межведомственного запроса в государственные органы, органы местного самоуправления и иные органы, в распоряжении которых имеются необходимые для предоставления муниципальной услуги документы, сведения и информация;</w:t>
      </w:r>
    </w:p>
    <w:p w14:paraId="DF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3.4.5. Формирование и направление запроса в Комитет по охране объектов культурного наследия Псковской области (при необходимости):</w:t>
      </w:r>
    </w:p>
    <w:p w14:paraId="E0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специалист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 формирует запрос в Комитет по охране объектов культурного наследия Псковской области о согласовании места расположения вывески на фасаде здания и эскиза вывески с приложением графического материала, отображающего фасад здания, и эскиза вывески, представленных заявителем, указанных в подпункте 2.5.1 пункта 2.5 настоящего  Административного регламента, в случае расположения здания в исторической зоне территории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», </w:t>
      </w:r>
      <w:r>
        <w:rPr>
          <w:rFonts w:ascii="Times New Roman" w:hAnsi="Times New Roman"/>
          <w:sz w:val="26"/>
        </w:rPr>
        <w:t>установленной в соответствии с Дизайн-кодом «Правила размещения вывесок в городском поселении</w:t>
      </w:r>
      <w:r>
        <w:rPr>
          <w:rFonts w:ascii="Times New Roman" w:hAnsi="Times New Roman"/>
          <w:sz w:val="26"/>
        </w:rPr>
        <w:t xml:space="preserve">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.</w:t>
      </w:r>
    </w:p>
    <w:p w14:paraId="E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5 (пяти) рабочих дней со дня окончания процедуры рассмотрения заявления и прилагаемых к нему документов, необходимых для предоставления муниципальной услуги;</w:t>
      </w:r>
    </w:p>
    <w:p w14:paraId="E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результатом административной процедуры является получение необходимых для предоставления муниципальной услуги согласований </w:t>
      </w:r>
      <w:r>
        <w:rPr>
          <w:rFonts w:ascii="Times New Roman" w:hAnsi="Times New Roman"/>
          <w:sz w:val="26"/>
        </w:rPr>
        <w:t>Комитета по охране объектов культурного наследия Псковской области;</w:t>
      </w:r>
    </w:p>
    <w:p w14:paraId="E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3.4.6. Подготовка </w:t>
      </w:r>
      <w:r>
        <w:rPr>
          <w:rFonts w:ascii="Times New Roman" w:hAnsi="Times New Roman"/>
          <w:sz w:val="26"/>
        </w:rPr>
        <w:t>проекта согласования места расположения вывески</w:t>
      </w:r>
      <w:r>
        <w:rPr>
          <w:rFonts w:ascii="Times New Roman" w:hAnsi="Times New Roman"/>
          <w:sz w:val="26"/>
        </w:rPr>
        <w:t xml:space="preserve"> на фасаде здания и эскиза вывески по форме согласно приложению 2 к Административному регламенту:</w:t>
      </w:r>
    </w:p>
    <w:p w14:paraId="E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</w:t>
      </w:r>
      <w:r>
        <w:rPr>
          <w:rFonts w:ascii="Times New Roman" w:hAnsi="Times New Roman"/>
          <w:sz w:val="26"/>
        </w:rPr>
        <w:t>специалист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 подготавливает проект согласования </w:t>
      </w:r>
      <w:r>
        <w:rPr>
          <w:rFonts w:ascii="Times New Roman" w:hAnsi="Times New Roman"/>
          <w:sz w:val="26"/>
        </w:rPr>
        <w:t>места расположения вывески на фасаде здания и эскиза вывески на основании:</w:t>
      </w:r>
    </w:p>
    <w:p w14:paraId="E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документов, соответствующих требованиям, указанным в </w:t>
      </w:r>
      <w:r>
        <w:rPr>
          <w:rFonts w:ascii="Times New Roman" w:hAnsi="Times New Roman"/>
          <w:sz w:val="26"/>
        </w:rPr>
        <w:t xml:space="preserve">пункте 2.5 настоящего  </w:t>
      </w:r>
      <w:r>
        <w:rPr>
          <w:rFonts w:ascii="Times New Roman" w:hAnsi="Times New Roman"/>
          <w:sz w:val="26"/>
        </w:rPr>
        <w:t xml:space="preserve"> Административного регламента; </w:t>
      </w:r>
    </w:p>
    <w:p w14:paraId="E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документов, указанных в подпункте 3.4.4 пункта 3.4 настоящего Административного регламента, полученных с использованием межведомственного информационного взаимодействия, в случае непредставления заявителем таких документов;</w:t>
      </w:r>
    </w:p>
    <w:p w14:paraId="E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согласования, указанного в подпункте 3.4.5 пункта 3.4 настоящего Административного регламента, </w:t>
      </w:r>
      <w:r>
        <w:rPr>
          <w:rFonts w:ascii="Times New Roman" w:hAnsi="Times New Roman"/>
          <w:sz w:val="26"/>
        </w:rPr>
        <w:t xml:space="preserve">поступившего </w:t>
      </w:r>
      <w:r>
        <w:rPr>
          <w:rFonts w:ascii="Times New Roman" w:hAnsi="Times New Roman"/>
          <w:sz w:val="26"/>
        </w:rPr>
        <w:t xml:space="preserve">из </w:t>
      </w:r>
      <w:r>
        <w:rPr>
          <w:rFonts w:ascii="Times New Roman" w:hAnsi="Times New Roman"/>
          <w:sz w:val="26"/>
        </w:rPr>
        <w:t xml:space="preserve">Комитета по охране объектов культурного наследия Псковской области, в случае расположения здания в исторической зоне территории </w:t>
      </w:r>
      <w:r>
        <w:rPr>
          <w:rFonts w:ascii="Times New Roman" w:hAnsi="Times New Roman"/>
          <w:sz w:val="26"/>
        </w:rPr>
        <w:t>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установленной в соответствии с </w:t>
      </w:r>
      <w:r>
        <w:rPr>
          <w:rFonts w:ascii="Times New Roman" w:hAnsi="Times New Roman"/>
          <w:sz w:val="26"/>
        </w:rPr>
        <w:t>Дизайн-кодом</w:t>
      </w:r>
      <w:r>
        <w:rPr>
          <w:rFonts w:ascii="Times New Roman" w:hAnsi="Times New Roman"/>
          <w:sz w:val="26"/>
        </w:rPr>
        <w:t xml:space="preserve"> «Правила размещения вывесок </w:t>
      </w:r>
      <w:r>
        <w:rPr>
          <w:rFonts w:ascii="Times New Roman" w:hAnsi="Times New Roman"/>
          <w:sz w:val="26"/>
        </w:rPr>
        <w:t>в городском поселении</w:t>
      </w:r>
      <w:r>
        <w:rPr>
          <w:rFonts w:ascii="Times New Roman" w:hAnsi="Times New Roman"/>
          <w:sz w:val="26"/>
        </w:rPr>
        <w:t xml:space="preserve">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»»;</w:t>
      </w:r>
    </w:p>
    <w:p w14:paraId="E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к проекту согласования прилагаются </w:t>
      </w:r>
      <w:r>
        <w:rPr>
          <w:rFonts w:ascii="Times New Roman" w:hAnsi="Times New Roman"/>
          <w:sz w:val="26"/>
        </w:rPr>
        <w:t xml:space="preserve">заверенные печатью Администрации </w:t>
      </w:r>
      <w:r>
        <w:rPr>
          <w:rFonts w:ascii="Times New Roman" w:hAnsi="Times New Roman"/>
          <w:sz w:val="26"/>
        </w:rPr>
        <w:t>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:</w:t>
      </w:r>
    </w:p>
    <w:p w14:paraId="E9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эскиз вывески;</w:t>
      </w:r>
    </w:p>
    <w:p w14:paraId="EA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один экземпляр графического материала (из двух представленных заявителем), отображающий фасад здания:</w:t>
      </w:r>
    </w:p>
    <w:p w14:paraId="EB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графический материал, на котором отображено испрашиваемое заявителем место расположения вывески на фасаде, в случае если такое место расположения соответствует Дизайн-коду, либо графический материал, на котором специалистом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отображено допустимое место расположения вывески на фасаде в соответствии с Дизайн-кодом, в случае если испрашиваемое заявителем место расположения вывески на фасаде не соответствует Дизайн-коду.</w:t>
      </w:r>
    </w:p>
    <w:p w14:paraId="EC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5 (пяти) рабочих дней со дня получения необходимых документов и согласований, необходимых для предоставления муниципальной услуги;</w:t>
      </w:r>
    </w:p>
    <w:p w14:paraId="E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результатом административной процедуры является подготовка </w:t>
      </w:r>
      <w:r>
        <w:rPr>
          <w:rFonts w:ascii="Times New Roman" w:hAnsi="Times New Roman"/>
          <w:sz w:val="26"/>
        </w:rPr>
        <w:t>проекта согласования места расположения вывески</w:t>
      </w:r>
      <w:r>
        <w:rPr>
          <w:rFonts w:ascii="Times New Roman" w:hAnsi="Times New Roman"/>
          <w:sz w:val="26"/>
        </w:rPr>
        <w:t xml:space="preserve"> на фасаде здания и эскиза вывески;</w:t>
      </w:r>
    </w:p>
    <w:p w14:paraId="E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3.4.7. Подготовка проекта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"P414"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уведомления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об отказе</w:t>
      </w:r>
      <w:r>
        <w:rPr>
          <w:rFonts w:ascii="Times New Roman" w:hAnsi="Times New Roman"/>
          <w:sz w:val="26"/>
        </w:rPr>
        <w:t xml:space="preserve"> в согласовании места расположения вывески на фасаде здания и эскиза вывески: </w:t>
      </w:r>
    </w:p>
    <w:p w14:paraId="E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специалист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осуществляет следующие действия:</w:t>
      </w:r>
    </w:p>
    <w:p w14:paraId="F0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осуществляет проверку наличия оснований для отказа в предоставлении муниципальной услуги, указанных в подпункте 2.8.2 пункта 2.8 настоящего Административного регламента;</w:t>
      </w:r>
    </w:p>
    <w:p w14:paraId="F1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подготавливает проект уведомления об отказе в </w:t>
      </w:r>
      <w:r>
        <w:rPr>
          <w:rFonts w:ascii="Times New Roman" w:hAnsi="Times New Roman"/>
          <w:sz w:val="26"/>
        </w:rPr>
        <w:t xml:space="preserve">согласовании при наличии любого из оснований, </w:t>
      </w:r>
      <w:r>
        <w:rPr>
          <w:rFonts w:ascii="Times New Roman" w:hAnsi="Times New Roman"/>
          <w:sz w:val="26"/>
        </w:rPr>
        <w:t>указанных в подпункте 2.8.2 пункта 2.8 настоящего Административного регламента.</w:t>
      </w:r>
    </w:p>
    <w:p w14:paraId="F2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Действия по настоящей административной процедуре осуществляются в течение 15 (десяти) рабочих дней со дня окончания процедуры рассмотрения заявления и прилагаемых к нему документов, необходимых для предоставления </w:t>
      </w:r>
      <w:r>
        <w:rPr>
          <w:rFonts w:ascii="Times New Roman" w:hAnsi="Times New Roman"/>
          <w:sz w:val="26"/>
        </w:rPr>
        <w:t>муниципальной услуги.</w:t>
      </w:r>
    </w:p>
    <w:p w14:paraId="F3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если основанием для отказа в согласовании является основание, указанное в абзаце д) подпункта 2.8.2 пункта 2.8 настоящего Административного регламента (отказ </w:t>
      </w:r>
      <w:r>
        <w:rPr>
          <w:rFonts w:ascii="Times New Roman" w:hAnsi="Times New Roman"/>
          <w:sz w:val="26"/>
        </w:rPr>
        <w:t xml:space="preserve">Комитета по охране объектов культурного наследия Псковской области в согласовании места расположения вывески на фасаде здания и эскиза вывески </w:t>
      </w:r>
      <w:r>
        <w:rPr>
          <w:rFonts w:ascii="Times New Roman" w:hAnsi="Times New Roman"/>
          <w:sz w:val="26"/>
        </w:rPr>
        <w:t xml:space="preserve">в случае </w:t>
      </w:r>
      <w:r>
        <w:rPr>
          <w:rFonts w:ascii="Times New Roman" w:hAnsi="Times New Roman"/>
          <w:sz w:val="26"/>
        </w:rPr>
        <w:t xml:space="preserve">расположения здания в исторической зоне территории </w:t>
      </w:r>
      <w:r>
        <w:rPr>
          <w:rFonts w:ascii="Times New Roman" w:hAnsi="Times New Roman"/>
          <w:sz w:val="26"/>
        </w:rPr>
        <w:t>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установленной в соответствии с </w:t>
      </w:r>
      <w:r>
        <w:rPr>
          <w:rFonts w:ascii="Times New Roman" w:hAnsi="Times New Roman"/>
          <w:sz w:val="26"/>
        </w:rPr>
        <w:t>Дизайн-кодом «Правила размещения вывесок в городском поселении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»») срок действия по настоящей административной процедуре увеличивается до 30 (тридцати) рабочих дней;</w:t>
      </w:r>
    </w:p>
    <w:p w14:paraId="F4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результатом административной процедуры является подготовка проекта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"P414"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уведомления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об отказе</w:t>
      </w:r>
      <w:r>
        <w:rPr>
          <w:rFonts w:ascii="Times New Roman" w:hAnsi="Times New Roman"/>
          <w:sz w:val="26"/>
        </w:rPr>
        <w:t xml:space="preserve"> в согласовании места расположения вывески на фасаде здания и эскиза вывески и направление проекта Главе Администрации </w:t>
      </w:r>
      <w:r>
        <w:rPr>
          <w:rFonts w:ascii="Times New Roman" w:hAnsi="Times New Roman"/>
          <w:sz w:val="26"/>
        </w:rPr>
        <w:t>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для подписания;</w:t>
      </w:r>
    </w:p>
    <w:p w14:paraId="F5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3.4.8. Подписание и регистрация результата предоставления муниципальной услуги:</w:t>
      </w:r>
    </w:p>
    <w:p w14:paraId="F6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Глава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 подписывает согласование либо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"P414"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уведомлени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 xml:space="preserve"> об отказе</w:t>
      </w:r>
      <w:r>
        <w:rPr>
          <w:rFonts w:ascii="Times New Roman" w:hAnsi="Times New Roman"/>
          <w:sz w:val="26"/>
        </w:rPr>
        <w:t xml:space="preserve"> в согласовании места расположения вывески на фасаде здания и эскиза вывески;</w:t>
      </w:r>
    </w:p>
    <w:p w14:paraId="F7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специалист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», ответственный за регистрацию и отправку документов, регистрирует согласование либо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"P414"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уведомлени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е</w:t>
      </w:r>
      <w:r>
        <w:rPr>
          <w:rFonts w:ascii="Times New Roman" w:hAnsi="Times New Roman"/>
          <w:sz w:val="26"/>
        </w:rPr>
        <w:t xml:space="preserve"> об отказе</w:t>
      </w:r>
      <w:r>
        <w:rPr>
          <w:rFonts w:ascii="Times New Roman" w:hAnsi="Times New Roman"/>
          <w:sz w:val="26"/>
        </w:rPr>
        <w:t xml:space="preserve"> в согласовании места расположения вывески на фасаде здания и эскиза вывески.</w:t>
      </w:r>
    </w:p>
    <w:p w14:paraId="F8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Действия по настоящей административной процедуре осуществляются в течение 2 (двух) рабочих дней со дня </w:t>
      </w:r>
      <w:r>
        <w:rPr>
          <w:rFonts w:ascii="Times New Roman" w:hAnsi="Times New Roman"/>
          <w:sz w:val="26"/>
        </w:rPr>
        <w:t>подготовки проекта согласования места расположения вывески</w:t>
      </w:r>
      <w:r>
        <w:rPr>
          <w:rFonts w:ascii="Times New Roman" w:hAnsi="Times New Roman"/>
          <w:sz w:val="26"/>
        </w:rPr>
        <w:t xml:space="preserve"> на фасаде здания и эскиза вывески либо проекта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"P414"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уведомления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об отказе</w:t>
      </w:r>
      <w:r>
        <w:rPr>
          <w:rFonts w:ascii="Times New Roman" w:hAnsi="Times New Roman"/>
          <w:sz w:val="26"/>
        </w:rPr>
        <w:t xml:space="preserve"> в согласовании места расположения вывески на фасаде здания и эскиза вывески;</w:t>
      </w:r>
    </w:p>
    <w:p w14:paraId="F900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результатом административной процедуры является подписанный и зарегистрированный документ, являющийся результатом предоставления муниципальной услуги;</w:t>
      </w:r>
    </w:p>
    <w:p w14:paraId="FA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3.4.9. Выдача (направление) результата предоставления муниципальной услуги заявителю:</w:t>
      </w:r>
    </w:p>
    <w:p w14:paraId="FB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специалист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», ответственный за регистрацию и отправку документов:</w:t>
      </w:r>
    </w:p>
    <w:p w14:paraId="FC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извещает заявителя (представителя заявителя) с использованием способа связи, указанного в заявлении, о результате предоставления муниципальной услуги, сообщает дату и время выдачи на руки согласования либо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"P414"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уведомлени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я</w:t>
      </w:r>
      <w:r>
        <w:rPr>
          <w:rFonts w:ascii="Times New Roman" w:hAnsi="Times New Roman"/>
          <w:sz w:val="26"/>
        </w:rPr>
        <w:t xml:space="preserve"> об отказе</w:t>
      </w:r>
      <w:r>
        <w:rPr>
          <w:rFonts w:ascii="Times New Roman" w:hAnsi="Times New Roman"/>
          <w:sz w:val="26"/>
        </w:rPr>
        <w:t xml:space="preserve"> в согласовании места расположения вывески на фасаде здания и эскиза вывески;</w:t>
      </w:r>
    </w:p>
    <w:p w14:paraId="FD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направляет заявителю результат предоставления муниципальной услуги способом, указанным в заявлении (в форме документа на бумажном носителе - почтовым отправлением, через МФЦ; в форме электронного документа на адрес электронной почты заявителя или с использованием информационно-телекоммуникационной сети Интернет).</w:t>
      </w:r>
    </w:p>
    <w:p w14:paraId="FE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Выдача заявителю (представителю заявителя) результата предоставления муниципальной услуги на руки осуществляется в течение 15 минут в порядке очередности в день прибытия заявителя.</w:t>
      </w:r>
    </w:p>
    <w:p w14:paraId="FF00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одного рабочего дня со дня подписание и регистрация результата предоставления муниципальной услуги;</w:t>
      </w:r>
    </w:p>
    <w:p w14:paraId="00010000">
      <w:pPr>
        <w:spacing w:after="0" w:line="240" w:lineRule="auto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результатом административной процедуры является выданный заявителю документ, являющийся результатом предоставления муниципальной услуги.</w:t>
      </w:r>
    </w:p>
    <w:p w14:paraId="01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3.4.10. Исправление технических ошибок:</w:t>
      </w:r>
    </w:p>
    <w:p w14:paraId="02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в случае обнаружения технической ошибки в документе, являющемся результатом предоставления муниципальной услуги, заявитель (представитель заявителя) направляет в Администрацию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»:</w:t>
      </w:r>
    </w:p>
    <w:p w14:paraId="03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</w:t>
      </w:r>
      <w:r>
        <w:rPr>
          <w:rFonts w:ascii="Times New Roman" w:hAnsi="Times New Roman"/>
          <w:sz w:val="26"/>
        </w:rPr>
        <w:t>заявление</w:t>
      </w:r>
      <w:r>
        <w:rPr>
          <w:rFonts w:ascii="Times New Roman" w:hAnsi="Times New Roman"/>
          <w:sz w:val="26"/>
        </w:rPr>
        <w:t xml:space="preserve"> об исправлении технической ошибки по форме, утвержденной приложением 4 к настоящему Административному регламенту;</w:t>
      </w:r>
    </w:p>
    <w:p w14:paraId="04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документ, выданный заявителю как результат муниципальной услуги, в котором содержится техническая ошибка;</w:t>
      </w:r>
    </w:p>
    <w:p w14:paraId="05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документы, свидетельствующие о наличии технической ошибки;</w:t>
      </w:r>
    </w:p>
    <w:p w14:paraId="06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заявление об исправлении технической ошибки в сведениях, указанных в документе, являющемся результатом муниципальной услуги, подается заявителем (представителем заявителя) лично либо почтовым отправлением, либо в форме электронного документа на адрес электронной почты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»;</w:t>
      </w:r>
    </w:p>
    <w:p w14:paraId="07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специалист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», ответственный за регистрацию документов, осуществляет прием заявления об исправлении технической ошибки, регистрирует данное заявление с приложенными документами и передает их Главе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», который определяет исполнителя из числа специалистов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и направляет ему заявление об исправлении технической ошибки с приложенными документами на исполнение.</w:t>
      </w:r>
    </w:p>
    <w:p w14:paraId="08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Процедура, устанавливаемая настоящим подпунктом, осуществляется в течение 1 (одного) рабочего дня со дня регистрации заявления об исправлении технической ошибки;</w:t>
      </w:r>
    </w:p>
    <w:p w14:paraId="09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Результат процедуры: принятое и зарегистрированное заявление об исправлении технической ошибки, направленное на исполнение специалисту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»;</w:t>
      </w:r>
    </w:p>
    <w:p w14:paraId="0A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специалист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», назначенный Главой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исполнителем, рассматривает документы и в целях внесения исправлений в документ, являющийся результатом услуги, выдает исправленный документ заявителю (представителю заявителя) лично под роспись с изъятием у заявителя (представителя заявителя) оригинала документа, в котором содержится техническая ошибка, или направляет в адрес заявителя почтовым отправлением (либо посредством электронной почты) письмо о</w:t>
      </w:r>
      <w:r>
        <w:rPr>
          <w:rFonts w:ascii="Times New Roman" w:hAnsi="Times New Roman"/>
          <w:sz w:val="26"/>
        </w:rPr>
        <w:t xml:space="preserve"> возможности получения документа при представлении в Администрацию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оригинала документа, в котором содержится техническая ошибка.</w:t>
      </w:r>
    </w:p>
    <w:p w14:paraId="0B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Процедура, устанавливаемая настоящим подпунктом, осуществляется в течение 3 (трех) рабочих дней после обнаружения технической ошибки или получения от заявителя (представителя заявителя) заявления об исправлении технической ошибки.</w:t>
      </w:r>
    </w:p>
    <w:p w14:paraId="0C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Результат процедуры: направленный заявителю документ о возможности получения исправленного документа или выданный заявителю исправленный </w:t>
      </w:r>
      <w:r>
        <w:rPr>
          <w:rFonts w:ascii="Times New Roman" w:hAnsi="Times New Roman"/>
          <w:sz w:val="26"/>
        </w:rPr>
        <w:t>документ, являющийся результатом предоставления муниципальной услуги.</w:t>
      </w:r>
    </w:p>
    <w:p w14:paraId="0D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3.5. Особенности выполнения административных процедур в МФЦ</w:t>
      </w:r>
    </w:p>
    <w:p w14:paraId="0E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при предоставлении муниципальной услуги в МФЦ прием и выдачу документов осуществляет сотрудник МФЦ. </w:t>
      </w:r>
    </w:p>
    <w:p w14:paraId="0F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предоставление муниципальной услуги через МФЦ осуществляется в соответствии с регламентом работы МФЦ, утвержденным в установленном порядке;</w:t>
      </w:r>
    </w:p>
    <w:p w14:paraId="10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при поступлении из МФЦ в Администрацию городского поселения "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" документов на получение муниципальной услуги процедуры осуществляются в соответствии с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"P223"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пунктом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3.4. настоящего Административного регламента;</w:t>
      </w:r>
    </w:p>
    <w:p w14:paraId="11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результат муниципальной услуги направляется в МФЦ в течение одного рабочего дня. Выдача (направление) результата предоставления муниципальной услуги заявителю осуществляется в соответствии с п.3.4.9 настоящего Административного регламента;</w:t>
      </w:r>
    </w:p>
    <w:p w14:paraId="12010000">
      <w:pPr>
        <w:pStyle w:val="Style_6"/>
        <w:ind w:firstLine="709" w:left="0"/>
        <w:jc w:val="both"/>
        <w:rPr>
          <w:rFonts w:ascii="Times New Roman" w:hAnsi="Times New Roman"/>
          <w:color w:val="000000"/>
          <w:sz w:val="26"/>
          <w:highlight w:val="white"/>
        </w:rPr>
      </w:pPr>
      <w:r>
        <w:rPr>
          <w:rFonts w:ascii="Times New Roman" w:hAnsi="Times New Roman"/>
          <w:sz w:val="26"/>
        </w:rPr>
        <w:t xml:space="preserve">д) в случае, если на МФЦ возложена функция по предоставлению муниципальной услуги </w:t>
      </w:r>
      <w:r>
        <w:rPr>
          <w:rFonts w:ascii="Times New Roman" w:hAnsi="Times New Roman"/>
          <w:color w:val="000000"/>
          <w:sz w:val="26"/>
          <w:highlight w:val="white"/>
        </w:rPr>
        <w:t>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муниципальной услуги, то работник МФЦ самостоятельно выполняет все административные процедуры, предусмотренные</w:t>
      </w:r>
      <w:r>
        <w:rPr>
          <w:rFonts w:ascii="Times New Roman" w:hAnsi="Times New Roman"/>
          <w:color w:val="000000"/>
          <w:sz w:val="26"/>
          <w:highlight w:val="white"/>
        </w:rPr>
        <w:t xml:space="preserve"> п.3.4 настоящего </w:t>
      </w:r>
      <w:r>
        <w:rPr>
          <w:rFonts w:ascii="Times New Roman" w:hAnsi="Times New Roman"/>
          <w:sz w:val="26"/>
        </w:rPr>
        <w:t>Административного регламента.</w:t>
      </w:r>
    </w:p>
    <w:p w14:paraId="13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  <w:highlight w:val="white"/>
        </w:rPr>
        <w:t xml:space="preserve">3.6. </w:t>
      </w:r>
      <w:r>
        <w:rPr>
          <w:rFonts w:ascii="Times New Roman" w:hAnsi="Times New Roman"/>
          <w:sz w:val="26"/>
        </w:rPr>
        <w:t>Особенности выполнения административных процедур в электронной форме:</w:t>
      </w:r>
    </w:p>
    <w:p w14:paraId="14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при подаче заявителем заявления о предоставлении муниципальной услуги в электронном виде через порталы, указанные в </w:t>
      </w:r>
      <w:r>
        <w:rPr>
          <w:rFonts w:ascii="Times New Roman" w:hAnsi="Times New Roman"/>
          <w:sz w:val="26"/>
        </w:rPr>
        <w:t>подпункте 6</w:t>
      </w:r>
      <w:r>
        <w:rPr>
          <w:rFonts w:ascii="Times New Roman" w:hAnsi="Times New Roman"/>
          <w:sz w:val="26"/>
        </w:rPr>
        <w:t xml:space="preserve"> п. 2.14. настоящего Административного регламента, к заявлению должны прилагаться в электронном виде все документы, необходимые для получения муниципальной услуги и указанные в п.2.5  настоящего Административного регламента.</w:t>
      </w:r>
    </w:p>
    <w:p w14:paraId="15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заявление и необходимые для получения муниципальной услуги документы, предоставленные заявителем в электронном виде, должны быть удостоверены, при необходимости, электронной цифровой подписью;</w:t>
      </w:r>
    </w:p>
    <w:p w14:paraId="16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подача заявления и предоставление муниципальной услуги через Единый и (или) региональный порталы государственных и муниципальных услуг возможна только в случае, если данная муниципальная услуга представлена </w:t>
      </w:r>
      <w:r>
        <w:rPr>
          <w:rFonts w:ascii="Times New Roman" w:hAnsi="Times New Roman"/>
          <w:sz w:val="26"/>
        </w:rPr>
        <w:t>с</w:t>
      </w:r>
      <w:r>
        <w:rPr>
          <w:rFonts w:ascii="Times New Roman" w:hAnsi="Times New Roman"/>
          <w:sz w:val="26"/>
        </w:rPr>
        <w:t xml:space="preserve"> Сводном реестре услуг, предоставляемых в электронном виде через порталы государственных и муниципальных услуг;</w:t>
      </w:r>
    </w:p>
    <w:p w14:paraId="17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при подаче заявления о предоставлении муниципальной услуги в электронном виде </w:t>
      </w:r>
      <w:r>
        <w:rPr>
          <w:rFonts w:ascii="Times New Roman" w:hAnsi="Times New Roman"/>
          <w:sz w:val="26"/>
        </w:rPr>
        <w:t>через</w:t>
      </w: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Единый</w:t>
      </w:r>
      <w:r>
        <w:rPr>
          <w:rFonts w:ascii="Times New Roman" w:hAnsi="Times New Roman"/>
          <w:sz w:val="26"/>
        </w:rPr>
        <w:t xml:space="preserve"> и (или) региональный  порталы государственных и муниципальных услуг, заявитель может получать информацию о ходе рассмотрения обращения о предоставлении муниципальной услуги на этих порталах;</w:t>
      </w:r>
    </w:p>
    <w:p w14:paraId="18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д) при поступлении в Администрацию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 заявления и  документов на получение муниципальной услуги в электронном виде, административные процедуры по предоставлению муниципальной услуги осуществляются в соответствии с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"P223"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>пунктом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 3.4. настоящего Административного регламента;</w:t>
      </w:r>
    </w:p>
    <w:p w14:paraId="19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выдача результата муниципальной услуги заявителю осуществляется указанным в заявлении способом и в сроки, установленные подпункта 3.4.9 пункта 3.4. настоящего Административного регламента.</w:t>
      </w:r>
    </w:p>
    <w:p w14:paraId="1A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3.7. Порядок предоставления муниципальной услуги отдельным категориям заявителей:</w:t>
      </w:r>
    </w:p>
    <w:p w14:paraId="1B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к отдельным категориям заявителей на предоставление муниципальной услуги относятся - </w:t>
      </w:r>
      <w:r>
        <w:rPr>
          <w:rFonts w:ascii="Times New Roman" w:hAnsi="Times New Roman"/>
          <w:sz w:val="26"/>
          <w:highlight w:val="white"/>
        </w:rPr>
        <w:t>лица, имеющие нарушения здоровья со стойким расстройством функций организма, обусловленные заболеваниями или последствиями</w:t>
      </w:r>
      <w:r>
        <w:rPr>
          <w:rFonts w:ascii="Times New Roman" w:hAnsi="Times New Roman"/>
          <w:color w:val="202124"/>
          <w:sz w:val="26"/>
          <w:highlight w:val="white"/>
        </w:rPr>
        <w:t xml:space="preserve"> травм </w:t>
      </w:r>
      <w:r>
        <w:rPr>
          <w:rFonts w:ascii="Times New Roman" w:hAnsi="Times New Roman"/>
          <w:sz w:val="26"/>
        </w:rPr>
        <w:t>(инвалиды), ветераны труда и ВОВ, многодетные матери;</w:t>
      </w:r>
    </w:p>
    <w:p w14:paraId="1C010000">
      <w:pPr>
        <w:pStyle w:val="Style_6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б) при подаче заявления на предоставление муниципальной услуги лично, отдельным категориям заявителей предоставляется внеочередное право подачи заявления;</w:t>
      </w:r>
    </w:p>
    <w:p w14:paraId="1D010000">
      <w:pPr>
        <w:pStyle w:val="Style_6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в) при предоставлении муниципальной услуги отдельным категориям граждан, </w:t>
      </w:r>
      <w:r>
        <w:rPr>
          <w:rFonts w:ascii="Times New Roman" w:hAnsi="Times New Roman"/>
          <w:sz w:val="26"/>
          <w:highlight w:val="white"/>
        </w:rPr>
        <w:t>имеющим нарушения здоровья со стойким расстройством функций организма, обусловленные заболеваниями или последствиями</w:t>
      </w:r>
      <w:r>
        <w:rPr>
          <w:rFonts w:ascii="Times New Roman" w:hAnsi="Times New Roman"/>
          <w:color w:val="202124"/>
          <w:sz w:val="26"/>
          <w:highlight w:val="white"/>
        </w:rPr>
        <w:t xml:space="preserve"> травм </w:t>
      </w:r>
      <w:r>
        <w:rPr>
          <w:rFonts w:ascii="Times New Roman" w:hAnsi="Times New Roman"/>
          <w:sz w:val="26"/>
        </w:rPr>
        <w:t>(инвалиды)</w:t>
      </w:r>
      <w:r>
        <w:rPr>
          <w:rFonts w:ascii="Times New Roman" w:hAnsi="Times New Roman"/>
          <w:color w:val="000000"/>
          <w:sz w:val="26"/>
        </w:rPr>
        <w:t xml:space="preserve"> должно обеспечиваться наличие доступных </w:t>
      </w:r>
      <w:r>
        <w:rPr>
          <w:rFonts w:ascii="Times New Roman" w:hAnsi="Times New Roman"/>
          <w:color w:val="000000"/>
          <w:sz w:val="26"/>
        </w:rPr>
        <w:t>интернет-ресурсов</w:t>
      </w:r>
      <w:r>
        <w:rPr>
          <w:rFonts w:ascii="Times New Roman" w:hAnsi="Times New Roman"/>
          <w:color w:val="000000"/>
          <w:sz w:val="26"/>
        </w:rPr>
        <w:t xml:space="preserve"> и печатных материалов в альтернативных формах; </w:t>
      </w:r>
    </w:p>
    <w:p w14:paraId="1E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г) доступность получения муниципальной услуги </w:t>
      </w:r>
      <w:r>
        <w:rPr>
          <w:rFonts w:ascii="Times New Roman" w:hAnsi="Times New Roman"/>
          <w:sz w:val="26"/>
        </w:rPr>
        <w:t xml:space="preserve">инвалидами предусмотрена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 7 пункта 2.12 настоящего Административного регламента.</w:t>
      </w:r>
    </w:p>
    <w:p w14:paraId="1F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20010000">
      <w:pPr>
        <w:pStyle w:val="Style_5"/>
        <w:ind w:firstLine="0" w:left="2124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 ФОРМЫ </w:t>
      </w:r>
      <w:r>
        <w:rPr>
          <w:rFonts w:ascii="Times New Roman" w:hAnsi="Times New Roman"/>
          <w:sz w:val="26"/>
        </w:rPr>
        <w:t>КОНТРОЛЯ ЗА</w:t>
      </w:r>
      <w:r>
        <w:rPr>
          <w:rFonts w:ascii="Times New Roman" w:hAnsi="Times New Roman"/>
          <w:sz w:val="26"/>
        </w:rPr>
        <w:t xml:space="preserve"> ИСПОЛНЕНИЕМ </w:t>
      </w:r>
      <w:r>
        <w:rPr>
          <w:rFonts w:ascii="Times New Roman" w:hAnsi="Times New Roman"/>
          <w:sz w:val="26"/>
        </w:rPr>
        <w:t xml:space="preserve">   </w:t>
      </w:r>
      <w:r>
        <w:rPr>
          <w:rFonts w:ascii="Times New Roman" w:hAnsi="Times New Roman"/>
          <w:sz w:val="26"/>
        </w:rPr>
        <w:t>АДМИНИСТРАТИВНОГО РЕГЛАМЕНТА</w:t>
      </w:r>
    </w:p>
    <w:p w14:paraId="21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22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4.1. </w:t>
      </w:r>
      <w:r>
        <w:rPr>
          <w:rFonts w:ascii="Times New Roman" w:hAnsi="Times New Roman"/>
          <w:sz w:val="26"/>
        </w:rPr>
        <w:t>Контроль за исполнением административных действий и процедур в ходе предоставления муниципальной услуги (далее - контроль) осуществляется в целях повышения эффективности, обеспечения полноты и качества предоставления муниципальной услуги и включает в себя выявление и устранение нарушений прав заявителя, проведение проверок соблюдения процедур предоставления муниципальной услуги, подготовку решений на действия (бездействие) специалистов или Главы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».</w:t>
      </w:r>
    </w:p>
    <w:p w14:paraId="23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4.2. Контроль полноты и качества предоставления муниципальной услуги включает в себя проведение проверок, предусматривающих выявление и устранение нарушений прав заявителей при рассмотрении, принятии решений и подготовке ответов на обращения заявителей должностными лицами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».</w:t>
      </w:r>
    </w:p>
    <w:p w14:paraId="24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4.3. Текущий </w:t>
      </w:r>
      <w:r>
        <w:rPr>
          <w:rFonts w:ascii="Times New Roman" w:hAnsi="Times New Roman"/>
          <w:sz w:val="26"/>
        </w:rPr>
        <w:t>контроль за</w:t>
      </w:r>
      <w:r>
        <w:rPr>
          <w:rFonts w:ascii="Times New Roman" w:hAnsi="Times New Roman"/>
          <w:sz w:val="26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и предусматривает:</w:t>
      </w:r>
    </w:p>
    <w:p w14:paraId="25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проверку, согласование и визирование проектов документов по предоставлению муниципальной услуги;</w:t>
      </w:r>
    </w:p>
    <w:p w14:paraId="26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проведение в установленном порядке проверки ведения делопроизводства;</w:t>
      </w:r>
    </w:p>
    <w:p w14:paraId="27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проведение в установленном порядке контрольных </w:t>
      </w:r>
      <w:r>
        <w:rPr>
          <w:rFonts w:ascii="Times New Roman" w:hAnsi="Times New Roman"/>
          <w:sz w:val="26"/>
        </w:rPr>
        <w:t>проверок соблюдения процедур предоставления муниципальной услуги</w:t>
      </w:r>
      <w:r>
        <w:rPr>
          <w:rFonts w:ascii="Times New Roman" w:hAnsi="Times New Roman"/>
          <w:sz w:val="26"/>
        </w:rPr>
        <w:t>.</w:t>
      </w:r>
    </w:p>
    <w:p w14:paraId="28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4.4. Проверки могут быть плановыми, проводимыми в соответствии с полугодовыми или годовыми планами работы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 xml:space="preserve">», и внеплановыми - в случае поступления обращений физических или юридических лиц с жалобами на нарушения их прав и законных </w:t>
      </w:r>
      <w:r>
        <w:rPr>
          <w:rFonts w:ascii="Times New Roman" w:hAnsi="Times New Roman"/>
          <w:sz w:val="26"/>
        </w:rPr>
        <w:t>интересов.</w:t>
      </w:r>
    </w:p>
    <w:p w14:paraId="29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проведении проверок могут рассматриваться все вопросы, связанные с предоставлением муниципальной услуги (комплексные проверки), или вопросы по конкретному обращению заявителя.</w:t>
      </w:r>
    </w:p>
    <w:p w14:paraId="2A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4.5. </w:t>
      </w:r>
      <w:r>
        <w:rPr>
          <w:rFonts w:ascii="Times New Roman" w:hAnsi="Times New Roman"/>
          <w:sz w:val="26"/>
        </w:rPr>
        <w:t>Контроль за</w:t>
      </w:r>
      <w:r>
        <w:rPr>
          <w:rFonts w:ascii="Times New Roman" w:hAnsi="Times New Roman"/>
          <w:sz w:val="26"/>
        </w:rPr>
        <w:t xml:space="preserve"> предоставлением муниципальной услуги со стороны граждан, их объединений и организаций осуществляется посредством обеспечения открытости деятельности Администрации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14:paraId="2B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4.6. По результатам проведенных проверок в случае выявления нарушений прав заявителя виновные лица привлекаются к ответственности в соответствии с законодательством Российской Федерации.</w:t>
      </w:r>
    </w:p>
    <w:p w14:paraId="2C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2D010000">
      <w:pPr>
        <w:pStyle w:val="Style_5"/>
        <w:ind w:firstLine="709" w:left="0"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 </w:t>
      </w:r>
      <w:r>
        <w:rPr>
          <w:rFonts w:ascii="Times New Roman" w:hAnsi="Times New Roman"/>
          <w:sz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ПРЕДУСМОТРЕННЫХ ПП. 4 П. 20, НАСТОЯЩЕГО РЕГЛАМЕНТА, А ТАКЖЕ ИХ ДОЛЖНОСТНЫХ ЛИЦ, МУНИЦИПАЛЬНЫХ СЛУЖАЩИХ, РАБОТНИКОВ.</w:t>
      </w:r>
    </w:p>
    <w:p w14:paraId="2E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2F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5.1. Заявитель имеет право на досудебное (внесудебное) обжалование действий (бездействия) и решений, принятых в ходе предоставления муниципальной услуги, и может обратиться с жалобой, в том числе в следующих случаях:</w:t>
      </w:r>
    </w:p>
    <w:p w14:paraId="30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нарушение срока регистрации запроса о предоставлении муниципальной услуги в органе, предоставляющем государственную услугу (далее - Администрация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), или в МФЦ, включая комплексный запрос на предоставление двух и более услуг в МФЦ;</w:t>
      </w:r>
    </w:p>
    <w:p w14:paraId="31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которого обжалуются, возложена функция по предоставлению муниципальной услуги в полном объеме, определенная пп.2) пункта 2.14 настоящего Административного регламента.</w:t>
      </w:r>
    </w:p>
    <w:p w14:paraId="32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услуги;</w:t>
      </w:r>
    </w:p>
    <w:p w14:paraId="33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услуги, у заявителя;</w:t>
      </w:r>
    </w:p>
    <w:p w14:paraId="34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</w:t>
      </w:r>
      <w:r>
        <w:rPr>
          <w:rFonts w:ascii="Times New Roman" w:hAnsi="Times New Roman"/>
          <w:sz w:val="26"/>
        </w:rPr>
        <w:t>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</w:t>
      </w:r>
      <w:r>
        <w:rPr>
          <w:rFonts w:ascii="Times New Roman" w:hAnsi="Times New Roman"/>
          <w:sz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объеме, определенная пп.2) пункта 2.14 настоящего Административного регламента.</w:t>
      </w:r>
    </w:p>
    <w:p w14:paraId="35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14:paraId="36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7) отказ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должностного лица Адми</w:t>
      </w:r>
      <w:r>
        <w:rPr>
          <w:rFonts w:ascii="Times New Roman" w:hAnsi="Times New Roman"/>
          <w:sz w:val="26"/>
        </w:rPr>
        <w:t>нистрации городского поселения 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bookmarkStart w:id="9" w:name="_GoBack"/>
      <w:bookmarkEnd w:id="9"/>
      <w:r>
        <w:rPr>
          <w:rFonts w:ascii="Times New Roman" w:hAnsi="Times New Roman"/>
          <w:sz w:val="26"/>
        </w:rPr>
        <w:t xml:space="preserve">, МФЦ, работника МФЦ, организаций, предусмотренных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 3 пункта 2.14 настоящего Административного регламента, или их работников,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r>
        <w:rPr>
          <w:rFonts w:ascii="Times New Roman" w:hAnsi="Times New Roman"/>
          <w:sz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МФ, решения и действия (бездействие) которого обжалуются, возложена функция по предоставлению муниципальной услуги в полном объеме, определенная пп.2 пункта 2.14 настоящего Административного регламента.</w:t>
      </w:r>
    </w:p>
    <w:p w14:paraId="37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8) нарушение срока или порядка выдачи документов по результатам предоставления муниципальной услуги;</w:t>
      </w:r>
    </w:p>
    <w:p w14:paraId="38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Российской Федерации, законами и иными нормативными правовыми актами Псковской области, муниципальными правовыми актами.</w:t>
      </w:r>
      <w:r>
        <w:rPr>
          <w:rFonts w:ascii="Times New Roman" w:hAnsi="Times New Roman"/>
          <w:sz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объеме, определенная пп.2 пункта 2.14 настоящего Административного регламента;</w:t>
      </w:r>
    </w:p>
    <w:p w14:paraId="39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r>
        <w:rPr>
          <w:rFonts w:ascii="Times New Roman" w:hAnsi="Times New Roman"/>
          <w:sz w:val="26"/>
        </w:rPr>
        <w:fldChar w:fldCharType="begin"/>
      </w:r>
      <w:r>
        <w:rPr>
          <w:rFonts w:ascii="Times New Roman" w:hAnsi="Times New Roman"/>
          <w:sz w:val="26"/>
        </w:rPr>
        <w:instrText>HYPERLINK \l "P128"</w:instrText>
      </w:r>
      <w:r>
        <w:rPr>
          <w:rFonts w:ascii="Times New Roman" w:hAnsi="Times New Roman"/>
          <w:sz w:val="26"/>
        </w:rPr>
        <w:fldChar w:fldCharType="separate"/>
      </w:r>
      <w:r>
        <w:rPr>
          <w:rFonts w:ascii="Times New Roman" w:hAnsi="Times New Roman"/>
          <w:sz w:val="26"/>
        </w:rPr>
        <w:t xml:space="preserve">подпунктом 2.8.3 пункта </w:t>
      </w:r>
      <w:r>
        <w:rPr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>2.8 настоящего Административного регламента.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объеме, определенная пп.2 пункта 2.14 настоящего Административного регламента.</w:t>
      </w:r>
    </w:p>
    <w:p w14:paraId="3A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5.2. Общие требования к порядку подачи и рассмотрения жалобы при предоставлении муниципальной услуги:</w:t>
      </w:r>
    </w:p>
    <w:p w14:paraId="3B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</w:p>
    <w:p w14:paraId="3C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5.2.1. Жалоба подается в письменной форме на бумажном носителе или в электронной форме в Администрацию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МФЦ 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а также в организации, предусмотренные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 xml:space="preserve">. 3 пункта 2.14 настоящего Административного регламента: </w:t>
      </w:r>
    </w:p>
    <w:p w14:paraId="3D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жалобы на решения и действия (бездействие) Главы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подаются в вышестоящий орган  - Администрацию </w:t>
      </w:r>
      <w:r>
        <w:rPr>
          <w:rFonts w:ascii="Times New Roman" w:hAnsi="Times New Roman"/>
          <w:sz w:val="26"/>
        </w:rPr>
        <w:t xml:space="preserve">Дедовичского </w:t>
      </w:r>
      <w:r>
        <w:rPr>
          <w:rFonts w:ascii="Times New Roman" w:hAnsi="Times New Roman"/>
          <w:sz w:val="26"/>
        </w:rPr>
        <w:t>района;</w:t>
      </w:r>
    </w:p>
    <w:p w14:paraId="3E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жалобы на  решения и действия (бездействие) работника МФЦ подаются руководителю этого МФЦ;</w:t>
      </w:r>
    </w:p>
    <w:p w14:paraId="3F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жалобы на решения и действия (бездействие) МФЦ и его руководителя  подаются учредителю МФЦ или должностному лицу, определенному учредителем МФЦ;</w:t>
      </w:r>
    </w:p>
    <w:p w14:paraId="40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жалобы на решения и действия (бездействие) работников организаций, предусмотренных 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 3 пункта 2.14 настоящего Административного регламента, подаются руководителям этих организаций.</w:t>
      </w:r>
    </w:p>
    <w:p w14:paraId="41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5.2.2. </w:t>
      </w:r>
      <w:r>
        <w:rPr>
          <w:rFonts w:ascii="Times New Roman" w:hAnsi="Times New Roman"/>
          <w:sz w:val="26"/>
        </w:rPr>
        <w:t xml:space="preserve">Жалоба на решения и действия (бездействие)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должностного лица, муниципального служащего или руководителя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может быть направлена по почте, через МФЦ, с использованием информационно-телекоммуникационной сети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Интернет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официального сайта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единого либо регионального портала государственных и муниципальных услуг, а так же может быть принята при личном приеме заявителя.</w:t>
      </w:r>
      <w:r>
        <w:rPr>
          <w:rFonts w:ascii="Times New Roman" w:hAnsi="Times New Roman"/>
          <w:sz w:val="26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Интернет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официального сайта МФЦ, единого или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 xml:space="preserve">. 3 пункта 2.14 настоящего Административного регламента, а также их работников может быть направлена по почте, с использованием информационно-телекоммуникационной сети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Интернет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>, официальных сайтов этих организаций, единого или регионального портала государственных и муниципальных услуг, а также может быть принята при личном приеме заявителя.</w:t>
      </w:r>
    </w:p>
    <w:p w14:paraId="42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5.2.3. Жалоба должна содержать:</w:t>
      </w:r>
    </w:p>
    <w:p w14:paraId="43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наименование органа, предоставляющего муниципальную услугу - Администрация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данные должностного лица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либо муниципального служащего, МФЦ, его руководителя или работника, организаций, предусмотренных 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 3 пункта 2.14 настоящего Административного регламента, их работников,  решения и действия (бездействие) которых обжалуются;</w:t>
      </w:r>
    </w:p>
    <w:p w14:paraId="44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5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сведения об обжалуемых решениях и действиях (бездействии)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должностного лица </w:t>
      </w:r>
      <w:r>
        <w:rPr>
          <w:rFonts w:ascii="Times New Roman" w:hAnsi="Times New Roman"/>
          <w:sz w:val="26"/>
        </w:rPr>
        <w:t xml:space="preserve">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либо муниципального служащего, МФЦ, работника МФЦ, организаций, предусмотренных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 3 пункта 2.14 настоящего Административного регламента, их работников;</w:t>
      </w:r>
    </w:p>
    <w:p w14:paraId="46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доводы, на основании которых заявитель не согласен с решением и действием (бездействием)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должностного лица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либо муниципального служащего, МФЦ, работника МФЦ, организаций, предусмотренных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 3 пункта 2.14 настоящего Административного регламента, их работников. Заявителем могут быть представлены документы (при наличии), подтверждающие доводы заявителя, либо их копии.</w:t>
      </w:r>
    </w:p>
    <w:p w14:paraId="47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5.3. </w:t>
      </w:r>
      <w:r>
        <w:rPr>
          <w:rFonts w:ascii="Times New Roman" w:hAnsi="Times New Roman"/>
          <w:sz w:val="26"/>
        </w:rPr>
        <w:t xml:space="preserve">Жалоба, поступившая в Администрацию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МФЦ, учредителю МФЦ, в организации, предусмотренные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 xml:space="preserve">. 3 пункта 2.14 настоящего Административного регламента, либо вышестоящий орган (при его наличии), подлежит рассмотрению в течение 15 (пятнадцати) рабочих дней со дня ее регистрации, а в случае обжалования отказа Администрации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МФЦ, организаций, предусмотренных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>. 3 пункта 2.14 настоящего Административного регламента, в приеме документов</w:t>
      </w:r>
      <w:r>
        <w:rPr>
          <w:rFonts w:ascii="Times New Roman" w:hAnsi="Times New Roman"/>
          <w:sz w:val="26"/>
        </w:rPr>
        <w:t xml:space="preserve"> у заявителя,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14:paraId="48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5.4. По результатам рассмотрения жалобы принимается одно из следующих решений:</w:t>
      </w:r>
    </w:p>
    <w:p w14:paraId="49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14:paraId="4A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в удовлетворении жалобы отказывается.</w:t>
      </w:r>
    </w:p>
    <w:p w14:paraId="4B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Мотивированный ответ о результатах рассмотрения жалобы не позднее дня, следующего за днем принятия решения, направляется заявителю в письменной форме и по желанию заявителя в электронной форме.</w:t>
      </w:r>
    </w:p>
    <w:p w14:paraId="4C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5.5. В случае признания жалобы подлежащей удовлетворению в ответе заявителю дается информация о действиях, осуществляемых Администрацией городского поселения </w:t>
      </w:r>
      <w:r>
        <w:rPr>
          <w:rFonts w:ascii="Times New Roman" w:hAnsi="Times New Roman"/>
          <w:sz w:val="26"/>
        </w:rPr>
        <w:t>«</w:t>
      </w:r>
      <w:r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»</w:t>
      </w:r>
      <w:r>
        <w:rPr>
          <w:rFonts w:ascii="Times New Roman" w:hAnsi="Times New Roman"/>
          <w:sz w:val="26"/>
        </w:rPr>
        <w:t xml:space="preserve">, МФЦ или организацией, предусмотренной </w:t>
      </w:r>
      <w:r>
        <w:rPr>
          <w:rFonts w:ascii="Times New Roman" w:hAnsi="Times New Roman"/>
          <w:sz w:val="26"/>
        </w:rPr>
        <w:t>пп</w:t>
      </w:r>
      <w:r>
        <w:rPr>
          <w:rFonts w:ascii="Times New Roman" w:hAnsi="Times New Roman"/>
          <w:sz w:val="26"/>
        </w:rPr>
        <w:t xml:space="preserve">. 3 пункта 2.14 настоящего Административного регламента,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>
        <w:rPr>
          <w:rFonts w:ascii="Times New Roman" w:hAnsi="Times New Roman"/>
          <w:sz w:val="26"/>
        </w:rPr>
        <w:t>неудобства</w:t>
      </w:r>
      <w:r>
        <w:rPr>
          <w:rFonts w:ascii="Times New Roman" w:hAnsi="Times New Roman"/>
          <w:sz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D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5.6. В случае признания </w:t>
      </w:r>
      <w:r>
        <w:rPr>
          <w:rFonts w:ascii="Times New Roman" w:hAnsi="Times New Roman"/>
          <w:sz w:val="26"/>
        </w:rPr>
        <w:t>жалобы</w:t>
      </w:r>
      <w:r>
        <w:rPr>
          <w:rFonts w:ascii="Times New Roman" w:hAnsi="Times New Roman"/>
          <w:sz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4E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5.7. В случае установления в ходе или по результатам </w:t>
      </w:r>
      <w:r>
        <w:rPr>
          <w:rFonts w:ascii="Times New Roman" w:hAnsi="Times New Roman"/>
          <w:sz w:val="26"/>
        </w:rPr>
        <w:t>рассмотрения жалобы признаков состава административного правонарушения</w:t>
      </w:r>
      <w:r>
        <w:rPr>
          <w:rFonts w:ascii="Times New Roman" w:hAnsi="Times New Roman"/>
          <w:sz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4F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5.8. В случае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если в жалобе, поданной в письменной форме, не указаны </w:t>
      </w:r>
      <w:r>
        <w:rPr>
          <w:rFonts w:ascii="Times New Roman" w:hAnsi="Times New Roman"/>
          <w:sz w:val="26"/>
        </w:rPr>
        <w:t>фамилия гражданина, направившего жалобу, или почтовый адрес, по которому должен быть направлен ответ, ответ на жалобу не дается.</w:t>
      </w:r>
    </w:p>
    <w:p w14:paraId="50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5.9. </w:t>
      </w:r>
      <w:r>
        <w:rPr>
          <w:rFonts w:ascii="Times New Roman" w:hAnsi="Times New Roman"/>
          <w:sz w:val="26"/>
        </w:rPr>
        <w:t>При наличии в жалобе нецензурных, либо оскорбительных выражений, угроз жизни, здоровью и имуществу должностного лица, а также членов его семьи, должностное лицо, наделенное полномочиями по рассмотрению жалоб, вправе оставить жалобу без ответа по существу поставленных в ней вопросов, сообщив в течение 5 (пяти) рабочих дней со дня регистрации такой жалобы заявителю о недопустимости злоупотребления правом.</w:t>
      </w:r>
    </w:p>
    <w:p w14:paraId="51010000">
      <w:pPr>
        <w:pStyle w:val="Style_6"/>
        <w:ind w:firstLine="709" w:lef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5.10. В случае</w:t>
      </w:r>
      <w:r>
        <w:rPr>
          <w:rFonts w:ascii="Times New Roman" w:hAnsi="Times New Roman"/>
          <w:sz w:val="26"/>
        </w:rPr>
        <w:t>,</w:t>
      </w:r>
      <w:r>
        <w:rPr>
          <w:rFonts w:ascii="Times New Roman" w:hAnsi="Times New Roman"/>
          <w:sz w:val="26"/>
        </w:rPr>
        <w:t xml:space="preserve"> если текст жалобы, поданной в письменной форме, не поддается прочтению, ответ на жалобу не дается, о чем в течение семи дней со дня регистрации такой жалобы сообщается заявителю, направившему жалобу, если его фамилия и почтовый адрес поддаются прочтению.</w:t>
      </w:r>
    </w:p>
    <w:p w14:paraId="52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3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4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5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6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7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8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9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A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B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C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D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E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5F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60010000">
      <w:pPr>
        <w:pStyle w:val="Style_6"/>
        <w:ind w:firstLine="709" w:left="0"/>
        <w:jc w:val="right"/>
        <w:rPr>
          <w:rFonts w:ascii="Times New Roman" w:hAnsi="Times New Roman"/>
          <w:sz w:val="26"/>
        </w:rPr>
      </w:pPr>
    </w:p>
    <w:p w14:paraId="61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2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3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4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5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6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7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8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9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A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B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C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D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E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6F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0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1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2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3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4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5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6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7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8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9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A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B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C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D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E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7F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80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81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риложение 1</w:t>
      </w:r>
    </w:p>
    <w:p w14:paraId="82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 Административному регламенту </w:t>
      </w:r>
    </w:p>
    <w:p w14:paraId="83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14:paraId="84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14:paraId="85010000">
      <w:pPr>
        <w:pStyle w:val="Style_6"/>
        <w:ind w:firstLine="709" w:left="0"/>
        <w:jc w:val="center"/>
        <w:rPr>
          <w:rFonts w:ascii="Times New Roman" w:hAnsi="Times New Roman"/>
          <w:sz w:val="24"/>
        </w:rPr>
      </w:pPr>
    </w:p>
    <w:p w14:paraId="86010000">
      <w:pPr>
        <w:pStyle w:val="Style_6"/>
        <w:ind w:firstLine="709" w:left="0"/>
        <w:jc w:val="center"/>
        <w:rPr>
          <w:rFonts w:ascii="Times New Roman" w:hAnsi="Times New Roman"/>
          <w:sz w:val="24"/>
        </w:rPr>
      </w:pPr>
    </w:p>
    <w:p w14:paraId="87010000">
      <w:pPr>
        <w:pStyle w:val="Style_6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</w:t>
      </w:r>
      <w:r>
        <w:rPr>
          <w:rFonts w:ascii="Times New Roman" w:hAnsi="Times New Roman"/>
          <w:sz w:val="24"/>
        </w:rPr>
        <w:t>ЗАЯВЛЕНИ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О СОГЛАСОВАНИИ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МЕСТА РАСПОЛОЖЕНИЯ ВЫВЕСКИ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ФАСАДЕ ЗДАНИЯ И ЭСКИЗА ВЫВЕСКИ</w:t>
      </w:r>
    </w:p>
    <w:p w14:paraId="88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89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Главе Администрации </w:t>
      </w:r>
      <w:r>
        <w:rPr>
          <w:rFonts w:ascii="Times New Roman" w:hAnsi="Times New Roman"/>
          <w:sz w:val="24"/>
        </w:rPr>
        <w:t>город</w:t>
      </w:r>
      <w:r>
        <w:rPr>
          <w:rFonts w:ascii="Times New Roman" w:hAnsi="Times New Roman"/>
          <w:sz w:val="24"/>
        </w:rPr>
        <w:t xml:space="preserve">ского поселения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</w:p>
    <w:p w14:paraId="8A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</w:p>
    <w:p w14:paraId="8B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</w:p>
    <w:p w14:paraId="8C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</w:t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>_____________</w:t>
      </w:r>
      <w:r>
        <w:rPr>
          <w:rFonts w:ascii="Times New Roman" w:hAnsi="Times New Roman"/>
          <w:sz w:val="24"/>
        </w:rPr>
        <w:t>____________________</w:t>
      </w:r>
    </w:p>
    <w:p w14:paraId="8D010000">
      <w:pPr>
        <w:pStyle w:val="Style_8"/>
        <w:ind w:firstLine="709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(фамилия, имя, отчество заявителя, представителя заявителя)</w:t>
      </w:r>
    </w:p>
    <w:p w14:paraId="8E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 xml:space="preserve">____________________                            </w:t>
      </w:r>
    </w:p>
    <w:p w14:paraId="8F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_____________________</w:t>
      </w:r>
      <w:r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____________________</w:t>
      </w:r>
    </w:p>
    <w:p w14:paraId="90010000">
      <w:pPr>
        <w:pStyle w:val="Style_8"/>
        <w:ind w:firstLine="709" w:left="0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6"/>
        </w:rPr>
        <w:t>(адрес для почтовых отправлений)</w:t>
      </w:r>
    </w:p>
    <w:p w14:paraId="91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Телефон/факс: _______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__________________________</w:t>
      </w:r>
    </w:p>
    <w:p w14:paraId="92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mail</w:t>
      </w:r>
      <w:r>
        <w:rPr>
          <w:rFonts w:ascii="Times New Roman" w:hAnsi="Times New Roman"/>
          <w:sz w:val="24"/>
        </w:rPr>
        <w:t>: ________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_________________________</w:t>
      </w:r>
    </w:p>
    <w:p w14:paraId="93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94010000">
      <w:pPr>
        <w:pStyle w:val="Style_8"/>
        <w:ind w:firstLine="709" w:left="0"/>
        <w:jc w:val="center"/>
        <w:rPr>
          <w:rFonts w:ascii="Times New Roman" w:hAnsi="Times New Roman"/>
          <w:sz w:val="24"/>
        </w:rPr>
      </w:pPr>
    </w:p>
    <w:p w14:paraId="95010000">
      <w:pPr>
        <w:pStyle w:val="Style_8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ЗАЯВЛЕНИЕ.</w:t>
      </w:r>
    </w:p>
    <w:p w14:paraId="96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97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согласовать место расположения вывески на фасаде здания и эскиз вывески на фасаде здания, расположенного по адресу: ______________________________</w:t>
      </w:r>
      <w:r>
        <w:rPr>
          <w:rFonts w:ascii="Times New Roman" w:hAnsi="Times New Roman"/>
          <w:sz w:val="24"/>
        </w:rPr>
        <w:t>________________________________________</w:t>
      </w:r>
      <w:r>
        <w:rPr>
          <w:rFonts w:ascii="Times New Roman" w:hAnsi="Times New Roman"/>
          <w:sz w:val="24"/>
        </w:rPr>
        <w:t>_______,</w:t>
      </w:r>
    </w:p>
    <w:p w14:paraId="98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размещения информации об организации (указывается наименование организации).______________</w:t>
      </w:r>
      <w:r>
        <w:rPr>
          <w:rFonts w:ascii="Times New Roman" w:hAnsi="Times New Roman"/>
          <w:sz w:val="24"/>
        </w:rPr>
        <w:t>___________________________________________________</w:t>
      </w:r>
    </w:p>
    <w:p w14:paraId="99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9A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Прилагаю:</w:t>
      </w:r>
    </w:p>
    <w:p w14:paraId="9B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копию документа, удостоверяющего личность заявителя (представителя заявителя);</w:t>
      </w:r>
    </w:p>
    <w:p w14:paraId="9C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копию документа, подтверждающего полномочия представителя заявителя (в случае обращения представителя заявителя);</w:t>
      </w:r>
    </w:p>
    <w:p w14:paraId="9D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правоустанавливающий документ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недвижимости);</w:t>
      </w:r>
    </w:p>
    <w:p w14:paraId="9E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графический материал, отображающий фасад здания, - в 2-х экземплярах;</w:t>
      </w:r>
    </w:p>
    <w:p w14:paraId="9F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эскиз вывески в цветном изображении с нанесением размеров - в 2-х экземплярах;</w:t>
      </w:r>
    </w:p>
    <w:p w14:paraId="A0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е) другие документы (которые заявитель вправе представить по собственной инициативе, указанные в подпункте </w:t>
      </w:r>
      <w:r>
        <w:rPr>
          <w:rFonts w:ascii="Times New Roman" w:hAnsi="Times New Roman"/>
          <w:sz w:val="24"/>
        </w:rPr>
        <w:t>12.</w:t>
      </w:r>
      <w:r>
        <w:rPr>
          <w:rFonts w:ascii="Times New Roman" w:hAnsi="Times New Roman"/>
          <w:sz w:val="24"/>
        </w:rPr>
        <w:t>2 пункта 12 Административного регламента).</w:t>
      </w:r>
    </w:p>
    <w:p w14:paraId="A1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A2010000">
      <w:pPr>
        <w:spacing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Способ предоставления согласования/</w:t>
      </w:r>
      <w:r>
        <w:rPr>
          <w:rFonts w:ascii="Times New Roman" w:hAnsi="Times New Roman"/>
          <w:sz w:val="24"/>
        </w:rPr>
        <w:t xml:space="preserve"> отказа в согласовании</w:t>
      </w:r>
      <w:r>
        <w:rPr>
          <w:rFonts w:ascii="Times New Roman" w:hAnsi="Times New Roman"/>
          <w:sz w:val="24"/>
        </w:rPr>
        <w:t xml:space="preserve">: </w:t>
      </w:r>
    </w:p>
    <w:p w14:paraId="A3010000">
      <w:pPr>
        <w:spacing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почтовым отправлением по указанному адресу, </w:t>
      </w:r>
    </w:p>
    <w:p w14:paraId="A4010000">
      <w:pPr>
        <w:spacing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заявителю (представителю заявителя</w:t>
      </w:r>
      <w:r>
        <w:rPr>
          <w:rFonts w:ascii="Times New Roman" w:hAnsi="Times New Roman"/>
          <w:sz w:val="24"/>
        </w:rPr>
        <w:t>)л</w:t>
      </w:r>
      <w:r>
        <w:rPr>
          <w:rFonts w:ascii="Times New Roman" w:hAnsi="Times New Roman"/>
          <w:sz w:val="24"/>
        </w:rPr>
        <w:t>ично под роспись (нужное подчеркнуть).</w:t>
      </w:r>
    </w:p>
    <w:p w14:paraId="A5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           _______________          ______________________________________</w:t>
      </w:r>
    </w:p>
    <w:p w14:paraId="A6010000">
      <w:pPr>
        <w:pStyle w:val="Style_8"/>
        <w:ind w:firstLine="284" w:left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(дата)                      </w:t>
      </w:r>
      <w:r>
        <w:rPr>
          <w:rFonts w:ascii="Times New Roman" w:hAnsi="Times New Roman"/>
          <w:sz w:val="18"/>
        </w:rPr>
        <w:t xml:space="preserve">               </w:t>
      </w:r>
      <w:r>
        <w:rPr>
          <w:rFonts w:ascii="Times New Roman" w:hAnsi="Times New Roman"/>
          <w:sz w:val="18"/>
        </w:rPr>
        <w:t xml:space="preserve">        (подпись)                                                (Ф.И.О.)</w:t>
      </w:r>
    </w:p>
    <w:p w14:paraId="A7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A8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A9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AA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2</w:t>
      </w:r>
    </w:p>
    <w:p w14:paraId="AB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 Административному регламенту </w:t>
      </w:r>
    </w:p>
    <w:p w14:paraId="AC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14:paraId="AD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14:paraId="AE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AF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B0010000">
      <w:pPr>
        <w:pStyle w:val="Style_6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СОГЛАСОВАНИЯ </w:t>
      </w:r>
      <w:bookmarkStart w:id="10" w:name="P414"/>
      <w:bookmarkEnd w:id="10"/>
      <w:r>
        <w:rPr>
          <w:rFonts w:ascii="Times New Roman" w:hAnsi="Times New Roman"/>
          <w:sz w:val="24"/>
        </w:rPr>
        <w:t>МЕСТА РАСПОЛОЖЕНИЯ ВЫВЕСКИ НА ФАСАДЕ ЗДАНИЯ И ЭСКИЗА ВЫВЕСКИ</w:t>
      </w:r>
    </w:p>
    <w:p w14:paraId="B1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B2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B3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 _______________ 20__ г. №________</w:t>
      </w:r>
    </w:p>
    <w:p w14:paraId="B4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B5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B6010000">
      <w:pPr>
        <w:pStyle w:val="Style_8"/>
        <w:ind w:firstLine="709" w:left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(фамилия, имя, отчество физического лица)</w:t>
      </w:r>
    </w:p>
    <w:p w14:paraId="B7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</w:p>
    <w:p w14:paraId="B8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B9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BA010000">
      <w:pPr>
        <w:pStyle w:val="Style_8"/>
        <w:ind w:firstLine="709" w:left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(адрес для почтовых отправлений)</w:t>
      </w:r>
    </w:p>
    <w:p w14:paraId="BB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Телефон/факс: _______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_____________</w:t>
      </w:r>
    </w:p>
    <w:p w14:paraId="BC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mail</w:t>
      </w:r>
      <w:r>
        <w:rPr>
          <w:rFonts w:ascii="Times New Roman" w:hAnsi="Times New Roman"/>
          <w:sz w:val="24"/>
        </w:rPr>
        <w:t>: ________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____________</w:t>
      </w:r>
    </w:p>
    <w:p w14:paraId="BD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BE010000">
      <w:pPr>
        <w:pStyle w:val="Style_8"/>
        <w:ind w:firstLine="709" w:left="0"/>
        <w:jc w:val="right"/>
        <w:rPr>
          <w:rFonts w:ascii="Times New Roman" w:hAnsi="Times New Roman"/>
          <w:sz w:val="18"/>
        </w:rPr>
      </w:pPr>
    </w:p>
    <w:p w14:paraId="BF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C0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</w:t>
      </w:r>
      <w:r>
        <w:rPr>
          <w:rFonts w:ascii="Times New Roman" w:hAnsi="Times New Roman"/>
          <w:sz w:val="24"/>
        </w:rPr>
        <w:t>город</w:t>
      </w:r>
      <w:r>
        <w:rPr>
          <w:rFonts w:ascii="Times New Roman" w:hAnsi="Times New Roman"/>
          <w:sz w:val="24"/>
        </w:rPr>
        <w:t xml:space="preserve">ского поселения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 согласовывает место расположения вывески на фасаде здания и эскиз вывески.</w:t>
      </w:r>
    </w:p>
    <w:p w14:paraId="C1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C2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Приложение:</w:t>
      </w:r>
    </w:p>
    <w:p w14:paraId="C3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</w:t>
      </w:r>
      <w:r>
        <w:rPr>
          <w:rFonts w:ascii="Times New Roman" w:hAnsi="Times New Roman"/>
          <w:sz w:val="24"/>
        </w:rPr>
        <w:t xml:space="preserve">эскиз вывески, заверенный печатью </w:t>
      </w:r>
      <w:r>
        <w:rPr>
          <w:rFonts w:ascii="Times New Roman" w:hAnsi="Times New Roman"/>
          <w:sz w:val="24"/>
        </w:rPr>
        <w:t xml:space="preserve">Администрации </w:t>
      </w:r>
      <w:r>
        <w:rPr>
          <w:rFonts w:ascii="Times New Roman" w:hAnsi="Times New Roman"/>
          <w:sz w:val="24"/>
        </w:rPr>
        <w:t>город</w:t>
      </w:r>
      <w:r>
        <w:rPr>
          <w:rFonts w:ascii="Times New Roman" w:hAnsi="Times New Roman"/>
          <w:sz w:val="24"/>
        </w:rPr>
        <w:t xml:space="preserve">ского поселения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;</w:t>
      </w:r>
    </w:p>
    <w:p w14:paraId="C4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один экземпляр графического материала, отображающий фасад здания, заверенный печатью </w:t>
      </w:r>
      <w:r>
        <w:rPr>
          <w:rFonts w:ascii="Times New Roman" w:hAnsi="Times New Roman"/>
          <w:sz w:val="24"/>
        </w:rPr>
        <w:t xml:space="preserve">Администрации </w:t>
      </w:r>
      <w:r>
        <w:rPr>
          <w:rFonts w:ascii="Times New Roman" w:hAnsi="Times New Roman"/>
          <w:sz w:val="24"/>
        </w:rPr>
        <w:t>город</w:t>
      </w:r>
      <w:r>
        <w:rPr>
          <w:rFonts w:ascii="Times New Roman" w:hAnsi="Times New Roman"/>
          <w:sz w:val="24"/>
        </w:rPr>
        <w:t xml:space="preserve">ского поселения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C5010000">
      <w:pPr>
        <w:pStyle w:val="Style_8"/>
        <w:ind/>
        <w:jc w:val="both"/>
        <w:rPr>
          <w:rFonts w:ascii="Times New Roman" w:hAnsi="Times New Roman"/>
          <w:sz w:val="24"/>
        </w:rPr>
      </w:pPr>
    </w:p>
    <w:p w14:paraId="C6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  _</w:t>
      </w: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__________________</w:t>
      </w:r>
      <w:r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_______</w:t>
      </w:r>
    </w:p>
    <w:p w14:paraId="C7010000">
      <w:pPr>
        <w:pStyle w:val="Style_8"/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</w:t>
      </w:r>
      <w:r>
        <w:rPr>
          <w:rFonts w:ascii="Times New Roman" w:hAnsi="Times New Roman"/>
          <w:sz w:val="18"/>
        </w:rPr>
        <w:t xml:space="preserve">(должность)             </w:t>
      </w:r>
      <w:r>
        <w:rPr>
          <w:rFonts w:ascii="Times New Roman" w:hAnsi="Times New Roman"/>
          <w:sz w:val="18"/>
        </w:rPr>
        <w:t xml:space="preserve">                         </w:t>
      </w:r>
      <w:r>
        <w:rPr>
          <w:rFonts w:ascii="Times New Roman" w:hAnsi="Times New Roman"/>
          <w:sz w:val="18"/>
        </w:rPr>
        <w:t xml:space="preserve">    (подпись)        </w:t>
      </w:r>
      <w:r>
        <w:rPr>
          <w:rFonts w:ascii="Times New Roman" w:hAnsi="Times New Roman"/>
          <w:sz w:val="18"/>
        </w:rPr>
        <w:t xml:space="preserve">                                   </w:t>
      </w:r>
      <w:r>
        <w:rPr>
          <w:rFonts w:ascii="Times New Roman" w:hAnsi="Times New Roman"/>
          <w:sz w:val="18"/>
        </w:rPr>
        <w:t xml:space="preserve">  (расшифровка подписи)</w:t>
      </w:r>
    </w:p>
    <w:p w14:paraId="C8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C9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CA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CB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CC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CD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CE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CF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0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1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2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3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4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5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6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7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8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9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A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B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DC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3 </w:t>
      </w:r>
    </w:p>
    <w:p w14:paraId="DD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Административному регламенту </w:t>
      </w:r>
    </w:p>
    <w:p w14:paraId="DE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14:paraId="DF01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14:paraId="E0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E1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E2010000">
      <w:pPr>
        <w:pStyle w:val="Style_6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\l "P414"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УВЕДОМЛ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ЕНИЯ</w:t>
      </w:r>
      <w:r>
        <w:rPr>
          <w:rFonts w:ascii="Times New Roman" w:hAnsi="Times New Roman"/>
          <w:sz w:val="24"/>
        </w:rPr>
        <w:t xml:space="preserve"> ОБ ОТКАЗЕ В СОГЛАСОВАНИИ МЕСТА РАСПОЛОЖЕНИЯ ВЫВЕСКИ НА ФАСАДЕ ЗДАНИЯ И ЭСКИЗА ВЫВЕСКИ</w:t>
      </w:r>
    </w:p>
    <w:p w14:paraId="E3010000">
      <w:pPr>
        <w:pStyle w:val="Style_6"/>
        <w:ind w:firstLine="709" w:left="0"/>
        <w:jc w:val="center"/>
        <w:rPr>
          <w:rFonts w:ascii="Times New Roman" w:hAnsi="Times New Roman"/>
          <w:sz w:val="24"/>
        </w:rPr>
      </w:pPr>
    </w:p>
    <w:p w14:paraId="E4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E5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 _______________ 20__ г. №________</w:t>
      </w:r>
    </w:p>
    <w:p w14:paraId="E6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E7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E8010000">
      <w:pPr>
        <w:pStyle w:val="Style_8"/>
        <w:ind w:firstLine="709" w:left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(фамилия, имя, отчество физического лица)</w:t>
      </w:r>
    </w:p>
    <w:p w14:paraId="E9010000">
      <w:pPr>
        <w:pStyle w:val="Style_8"/>
        <w:ind w:firstLine="709" w:left="0"/>
        <w:jc w:val="right"/>
        <w:rPr>
          <w:rFonts w:ascii="Times New Roman" w:hAnsi="Times New Roman"/>
          <w:sz w:val="18"/>
        </w:rPr>
      </w:pPr>
    </w:p>
    <w:p w14:paraId="EA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EB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14:paraId="EC010000">
      <w:pPr>
        <w:pStyle w:val="Style_8"/>
        <w:ind w:firstLine="709" w:left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(адрес для почтовых отправлений)</w:t>
      </w:r>
    </w:p>
    <w:p w14:paraId="ED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Телефон/факс: _______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>_____________</w:t>
      </w:r>
    </w:p>
    <w:p w14:paraId="EE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mail</w:t>
      </w:r>
      <w:r>
        <w:rPr>
          <w:rFonts w:ascii="Times New Roman" w:hAnsi="Times New Roman"/>
          <w:sz w:val="24"/>
        </w:rPr>
        <w:t>: ________</w:t>
      </w:r>
      <w:r>
        <w:rPr>
          <w:rFonts w:ascii="Times New Roman" w:hAnsi="Times New Roman"/>
          <w:sz w:val="24"/>
        </w:rPr>
        <w:t>____________</w:t>
      </w:r>
      <w:r>
        <w:rPr>
          <w:rFonts w:ascii="Times New Roman" w:hAnsi="Times New Roman"/>
          <w:sz w:val="24"/>
        </w:rPr>
        <w:t>____________</w:t>
      </w:r>
    </w:p>
    <w:p w14:paraId="EF01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</w:p>
    <w:p w14:paraId="F0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F1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F2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F3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</w:t>
      </w:r>
      <w:r>
        <w:rPr>
          <w:rFonts w:ascii="Times New Roman" w:hAnsi="Times New Roman"/>
          <w:sz w:val="24"/>
        </w:rPr>
        <w:t>город</w:t>
      </w:r>
      <w:r>
        <w:rPr>
          <w:rFonts w:ascii="Times New Roman" w:hAnsi="Times New Roman"/>
          <w:sz w:val="24"/>
        </w:rPr>
        <w:t xml:space="preserve">ского поселения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\l "P414"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уведомл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яет</w:t>
      </w:r>
      <w:r>
        <w:rPr>
          <w:rFonts w:ascii="Times New Roman" w:hAnsi="Times New Roman"/>
          <w:sz w:val="24"/>
        </w:rPr>
        <w:t xml:space="preserve"> об отказе в согласовании места расположения вывески на фасаде здания и эскиза вывески на основании следующего:</w:t>
      </w:r>
    </w:p>
    <w:p w14:paraId="F401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</w:t>
      </w:r>
      <w:r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</w:t>
      </w:r>
    </w:p>
    <w:p w14:paraId="F5010000">
      <w:pPr>
        <w:pStyle w:val="Style_6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</w:t>
      </w:r>
    </w:p>
    <w:p w14:paraId="F6010000">
      <w:pPr>
        <w:pStyle w:val="Style_6"/>
        <w:ind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(указывается одно или несколько оснований из указанных в подпункте </w:t>
      </w:r>
      <w:r>
        <w:rPr>
          <w:rFonts w:ascii="Times New Roman" w:hAnsi="Times New Roman"/>
          <w:sz w:val="18"/>
        </w:rPr>
        <w:t>14.</w:t>
      </w:r>
      <w:r>
        <w:rPr>
          <w:rFonts w:ascii="Times New Roman" w:hAnsi="Times New Roman"/>
          <w:sz w:val="18"/>
        </w:rPr>
        <w:t>2 пункта 14 Административного регламента)</w:t>
      </w:r>
    </w:p>
    <w:p w14:paraId="F701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F8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F9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FA01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___________________</w:t>
      </w:r>
      <w:r>
        <w:rPr>
          <w:rFonts w:ascii="Times New Roman" w:hAnsi="Times New Roman"/>
          <w:sz w:val="24"/>
        </w:rPr>
        <w:t xml:space="preserve">   _____</w:t>
      </w:r>
      <w:r>
        <w:rPr>
          <w:rFonts w:ascii="Times New Roman" w:hAnsi="Times New Roman"/>
          <w:sz w:val="24"/>
        </w:rPr>
        <w:t>____________________________</w:t>
      </w:r>
    </w:p>
    <w:p w14:paraId="FB010000">
      <w:pPr>
        <w:pStyle w:val="Style_8"/>
        <w:ind w:firstLine="709" w:left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(должность)                 </w:t>
      </w:r>
      <w:r>
        <w:rPr>
          <w:rFonts w:ascii="Times New Roman" w:hAnsi="Times New Roman"/>
          <w:sz w:val="18"/>
        </w:rPr>
        <w:t xml:space="preserve">          </w:t>
      </w:r>
      <w:r>
        <w:rPr>
          <w:rFonts w:ascii="Times New Roman" w:hAnsi="Times New Roman"/>
          <w:sz w:val="18"/>
        </w:rPr>
        <w:t xml:space="preserve">          (подпись)            </w:t>
      </w:r>
      <w:r>
        <w:rPr>
          <w:rFonts w:ascii="Times New Roman" w:hAnsi="Times New Roman"/>
          <w:sz w:val="18"/>
        </w:rPr>
        <w:t xml:space="preserve">                       </w:t>
      </w:r>
      <w:r>
        <w:rPr>
          <w:rFonts w:ascii="Times New Roman" w:hAnsi="Times New Roman"/>
          <w:sz w:val="18"/>
        </w:rPr>
        <w:t xml:space="preserve">          (расшифровка подписи)</w:t>
      </w:r>
    </w:p>
    <w:p w14:paraId="FC010000">
      <w:pPr>
        <w:pStyle w:val="Style_6"/>
        <w:ind w:firstLine="709" w:left="0"/>
        <w:jc w:val="both"/>
        <w:rPr>
          <w:rFonts w:ascii="Times New Roman" w:hAnsi="Times New Roman"/>
          <w:sz w:val="18"/>
        </w:rPr>
      </w:pPr>
    </w:p>
    <w:p w14:paraId="FD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FE01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FF01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0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1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2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3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4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5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6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7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8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9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A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B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C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D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0E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</w:p>
    <w:p w14:paraId="0F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4 </w:t>
      </w:r>
    </w:p>
    <w:p w14:paraId="10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Административному регламенту </w:t>
      </w:r>
    </w:p>
    <w:p w14:paraId="11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14:paraId="12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14:paraId="13020000">
      <w:pPr>
        <w:pStyle w:val="Style_6"/>
        <w:ind w:firstLine="709" w:left="0"/>
        <w:jc w:val="both"/>
        <w:rPr>
          <w:rFonts w:ascii="Times New Roman" w:hAnsi="Times New Roman"/>
          <w:sz w:val="20"/>
        </w:rPr>
      </w:pPr>
    </w:p>
    <w:p w14:paraId="14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15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</w:t>
      </w:r>
      <w:r>
        <w:rPr>
          <w:rFonts w:ascii="Times New Roman" w:hAnsi="Times New Roman"/>
          <w:sz w:val="24"/>
        </w:rPr>
        <w:t>ЗАЯВЛЕНИ</w:t>
      </w:r>
      <w:r>
        <w:rPr>
          <w:rFonts w:ascii="Times New Roman" w:hAnsi="Times New Roman"/>
          <w:sz w:val="24"/>
        </w:rPr>
        <w:t>Я</w:t>
      </w:r>
      <w:r>
        <w:rPr>
          <w:rFonts w:ascii="Times New Roman" w:hAnsi="Times New Roman"/>
          <w:sz w:val="24"/>
        </w:rPr>
        <w:t xml:space="preserve"> ОБ ИСПРАВЛЕНИИ ТЕХНИЧЕСКОЙ ОШИБКИ </w:t>
      </w:r>
    </w:p>
    <w:p w14:paraId="16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17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</w:p>
    <w:p w14:paraId="18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Главе Администрации </w:t>
      </w:r>
      <w:r>
        <w:rPr>
          <w:rFonts w:ascii="Times New Roman" w:hAnsi="Times New Roman"/>
          <w:sz w:val="24"/>
        </w:rPr>
        <w:t>город</w:t>
      </w:r>
      <w:r>
        <w:rPr>
          <w:rFonts w:ascii="Times New Roman" w:hAnsi="Times New Roman"/>
          <w:sz w:val="24"/>
        </w:rPr>
        <w:t xml:space="preserve">ского поселения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Дедовичи</w:t>
      </w:r>
      <w:r>
        <w:rPr>
          <w:rFonts w:ascii="Times New Roman" w:hAnsi="Times New Roman"/>
          <w:sz w:val="24"/>
        </w:rPr>
        <w:t>»</w:t>
      </w:r>
    </w:p>
    <w:p w14:paraId="19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</w:p>
    <w:p w14:paraId="1A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</w:p>
    <w:p w14:paraId="1B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</w:t>
      </w:r>
      <w:r>
        <w:rPr>
          <w:rFonts w:ascii="Times New Roman" w:hAnsi="Times New Roman"/>
          <w:sz w:val="24"/>
        </w:rPr>
        <w:t>от _________</w:t>
      </w:r>
      <w:r>
        <w:rPr>
          <w:rFonts w:ascii="Times New Roman" w:hAnsi="Times New Roman"/>
          <w:sz w:val="24"/>
        </w:rPr>
        <w:t>____________________________________</w:t>
      </w:r>
    </w:p>
    <w:p w14:paraId="1C020000">
      <w:pPr>
        <w:pStyle w:val="Style_8"/>
        <w:ind w:firstLine="709" w:left="0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(фамилия, имя, отчество заявителя)</w:t>
      </w:r>
    </w:p>
    <w:p w14:paraId="1D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_________</w:t>
      </w:r>
      <w:r>
        <w:rPr>
          <w:rFonts w:ascii="Times New Roman" w:hAnsi="Times New Roman"/>
          <w:sz w:val="24"/>
        </w:rPr>
        <w:t>______</w:t>
      </w:r>
      <w:r>
        <w:rPr>
          <w:rFonts w:ascii="Times New Roman" w:hAnsi="Times New Roman"/>
          <w:sz w:val="24"/>
        </w:rPr>
        <w:t xml:space="preserve">________________________________                            </w:t>
      </w:r>
    </w:p>
    <w:p w14:paraId="1E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  <w:r>
        <w:rPr>
          <w:rFonts w:ascii="Times New Roman" w:hAnsi="Times New Roman"/>
          <w:sz w:val="24"/>
        </w:rPr>
        <w:t xml:space="preserve">                                                                     __________________________________________</w:t>
      </w:r>
      <w:r>
        <w:rPr>
          <w:rFonts w:ascii="Times New Roman" w:hAnsi="Times New Roman"/>
          <w:sz w:val="24"/>
        </w:rPr>
        <w:t>_____</w:t>
      </w:r>
    </w:p>
    <w:p w14:paraId="1F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(адрес для почтовых отправлений)</w:t>
      </w:r>
    </w:p>
    <w:p w14:paraId="20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Телефон/факс: _________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________________________</w:t>
      </w:r>
    </w:p>
    <w:p w14:paraId="21020000">
      <w:pPr>
        <w:pStyle w:val="Style_8"/>
        <w:ind w:firstLine="709"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mail</w:t>
      </w:r>
      <w:r>
        <w:rPr>
          <w:rFonts w:ascii="Times New Roman" w:hAnsi="Times New Roman"/>
          <w:sz w:val="24"/>
        </w:rPr>
        <w:t>: __________________________________</w:t>
      </w:r>
    </w:p>
    <w:p w14:paraId="22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23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24020000">
      <w:pPr>
        <w:pStyle w:val="Style_8"/>
        <w:ind w:firstLine="709" w:left="0"/>
        <w:jc w:val="center"/>
        <w:rPr>
          <w:rFonts w:ascii="Times New Roman" w:hAnsi="Times New Roman"/>
          <w:sz w:val="24"/>
        </w:rPr>
      </w:pPr>
    </w:p>
    <w:p w14:paraId="25020000">
      <w:pPr>
        <w:pStyle w:val="Style_8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ЗАЯВЛЕНИЕ </w:t>
      </w:r>
    </w:p>
    <w:p w14:paraId="26020000">
      <w:pPr>
        <w:pStyle w:val="Style_8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исправлении технической ошибки</w:t>
      </w:r>
    </w:p>
    <w:p w14:paraId="27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28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Сообщаю об ошибке, допущенной при оказании муниципальной услуги:</w:t>
      </w:r>
    </w:p>
    <w:p w14:paraId="29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A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B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Записано: _________________________________________________________________</w:t>
      </w:r>
    </w:p>
    <w:p w14:paraId="2C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2D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Правильные сведения:</w:t>
      </w:r>
    </w:p>
    <w:p w14:paraId="2E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______________________________________________________</w:t>
      </w:r>
    </w:p>
    <w:p w14:paraId="2F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0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исправить допущенную техническую ошибку.</w:t>
      </w:r>
    </w:p>
    <w:p w14:paraId="31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Прилагаю следующие документы:</w:t>
      </w:r>
    </w:p>
    <w:p w14:paraId="32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3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34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35020000">
      <w:pPr>
        <w:pStyle w:val="Style_8"/>
        <w:ind w:firstLine="709" w:left="0"/>
        <w:jc w:val="both"/>
        <w:rPr>
          <w:rFonts w:ascii="Times New Roman" w:hAnsi="Times New Roman"/>
          <w:sz w:val="24"/>
        </w:rPr>
      </w:pPr>
    </w:p>
    <w:p w14:paraId="36020000">
      <w:pPr>
        <w:pStyle w:val="Style_8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        _______________          ______________________________________</w:t>
      </w:r>
    </w:p>
    <w:p w14:paraId="37020000">
      <w:pPr>
        <w:pStyle w:val="Style_8"/>
        <w:ind w:firstLine="709" w:left="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(дата)                               (подпись)     </w:t>
      </w:r>
      <w:r>
        <w:rPr>
          <w:rFonts w:ascii="Times New Roman" w:hAnsi="Times New Roman"/>
          <w:sz w:val="18"/>
        </w:rPr>
        <w:t xml:space="preserve">                                                                </w:t>
      </w:r>
      <w:r>
        <w:rPr>
          <w:rFonts w:ascii="Times New Roman" w:hAnsi="Times New Roman"/>
          <w:sz w:val="18"/>
        </w:rPr>
        <w:t xml:space="preserve">      (Ф.И.О.)</w:t>
      </w:r>
    </w:p>
    <w:p w14:paraId="38020000">
      <w:pPr>
        <w:pStyle w:val="Style_8"/>
        <w:ind w:firstLine="709" w:left="0"/>
        <w:jc w:val="both"/>
        <w:rPr>
          <w:rFonts w:ascii="Times New Roman" w:hAnsi="Times New Roman"/>
          <w:sz w:val="18"/>
        </w:rPr>
      </w:pPr>
    </w:p>
    <w:p w14:paraId="39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3A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3B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3C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3D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3E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3F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40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41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42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43020000">
      <w:pPr>
        <w:pStyle w:val="Style_6"/>
        <w:ind w:firstLine="709" w:left="0"/>
        <w:jc w:val="right"/>
        <w:rPr>
          <w:rFonts w:ascii="Times New Roman" w:hAnsi="Times New Roman"/>
          <w:sz w:val="24"/>
        </w:rPr>
      </w:pPr>
    </w:p>
    <w:p w14:paraId="44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5</w:t>
      </w:r>
    </w:p>
    <w:p w14:paraId="45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 Административному регламенту </w:t>
      </w:r>
    </w:p>
    <w:p w14:paraId="46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14:paraId="47020000">
      <w:pPr>
        <w:pStyle w:val="Style_6"/>
        <w:ind w:firstLine="709" w:left="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14:paraId="48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49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4A020000">
      <w:pPr>
        <w:pStyle w:val="Style_5"/>
        <w:ind w:firstLine="709" w:left="0"/>
        <w:jc w:val="center"/>
        <w:rPr>
          <w:rFonts w:ascii="Times New Roman" w:hAnsi="Times New Roman"/>
          <w:sz w:val="24"/>
        </w:rPr>
      </w:pPr>
      <w:bookmarkStart w:id="11" w:name="P529"/>
      <w:bookmarkEnd w:id="11"/>
      <w:r>
        <w:rPr>
          <w:rFonts w:ascii="Times New Roman" w:hAnsi="Times New Roman"/>
          <w:sz w:val="24"/>
        </w:rPr>
        <w:t>БЛОК-СХЕМА</w:t>
      </w:r>
    </w:p>
    <w:p w14:paraId="4B020000">
      <w:pPr>
        <w:pStyle w:val="Style_5"/>
        <w:ind w:firstLine="709" w:lef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ПОСЛЕДОВАТЕЛЬНОСТИ АДМИНИСТРАТИВНЫХ ПРОЦЕДУР ПО ПРЕДОСТАВЛЕНИЮ МУНИЦИПАЛЬНОЙ УСЛУГИ</w:t>
      </w:r>
    </w:p>
    <w:p w14:paraId="4C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672"/>
        <w:gridCol w:w="4673"/>
      </w:tblGrid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заявителя по составу, форме и содержанию документации, необходимой для получения муниципальной услуги</w:t>
            </w:r>
          </w:p>
          <w:p w14:paraId="4E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20000">
            <w:pPr>
              <w:pStyle w:val="Style_6"/>
              <w:ind w:firstLine="709" w:lef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↓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прием, регистрация и направление специалисту </w:t>
            </w:r>
            <w:r>
              <w:rPr>
                <w:rFonts w:ascii="Times New Roman" w:hAnsi="Times New Roman"/>
                <w:sz w:val="24"/>
              </w:rPr>
              <w:t xml:space="preserve">Администрации городского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Дедовичи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заявления и прилагаемых к нему документов, необходимых для предоставления муниципальной услуги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заявления и прилагаемых к нему документов, необходимых для предоставления муниципальной услуги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20000">
            <w:pPr>
              <w:pStyle w:val="Style_6"/>
              <w:ind w:firstLine="709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направление межведомственных запросов</w:t>
            </w:r>
            <w:r>
              <w:rPr>
                <w:rFonts w:ascii="Times New Roman" w:hAnsi="Times New Roman"/>
                <w:b w:val="1"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 xml:space="preserve">при необходимости: в случае непредставления заявителем документов, указанных в подпункте </w:t>
            </w:r>
            <w:r>
              <w:rPr>
                <w:rFonts w:ascii="Times New Roman" w:hAnsi="Times New Roman"/>
                <w:sz w:val="24"/>
              </w:rPr>
              <w:t>12.</w:t>
            </w:r>
            <w:r>
              <w:rPr>
                <w:rFonts w:ascii="Times New Roman" w:hAnsi="Times New Roman"/>
                <w:sz w:val="24"/>
              </w:rPr>
              <w:t>2 пункта 12 Административного регламента)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20000">
            <w:pPr>
              <w:pStyle w:val="Style_6"/>
              <w:ind w:firstLine="709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20000">
            <w:pPr>
              <w:spacing w:after="0" w:line="240" w:lineRule="auto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направление запроса в Комитет по охране объектов культурного наследия Псковской област</w:t>
            </w:r>
            <w:r>
              <w:rPr>
                <w:rFonts w:ascii="Times New Roman" w:hAnsi="Times New Roman"/>
                <w:sz w:val="24"/>
              </w:rPr>
              <w:t>и(</w:t>
            </w:r>
            <w:r>
              <w:rPr>
                <w:rFonts w:ascii="Times New Roman" w:hAnsi="Times New Roman"/>
                <w:sz w:val="24"/>
              </w:rPr>
              <w:t>при необходимости: в случае расположения здания в ис</w:t>
            </w:r>
            <w:r>
              <w:rPr>
                <w:rFonts w:ascii="Times New Roman" w:hAnsi="Times New Roman"/>
                <w:sz w:val="24"/>
              </w:rPr>
              <w:t xml:space="preserve">торической зоне территории </w:t>
            </w:r>
            <w:r>
              <w:rPr>
                <w:rFonts w:ascii="Times New Roman" w:hAnsi="Times New Roman"/>
                <w:sz w:val="24"/>
              </w:rPr>
              <w:t>город</w:t>
            </w:r>
            <w:r>
              <w:rPr>
                <w:rFonts w:ascii="Times New Roman" w:hAnsi="Times New Roman"/>
                <w:sz w:val="24"/>
              </w:rPr>
              <w:t xml:space="preserve">ского поселения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Дедовичи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, установленной в соответствии с Дизайн-кодом «Правила размещения вывесок в </w:t>
            </w:r>
            <w:r>
              <w:rPr>
                <w:rFonts w:ascii="Times New Roman" w:hAnsi="Times New Roman"/>
                <w:sz w:val="24"/>
              </w:rPr>
              <w:t>город</w:t>
            </w:r>
            <w:r>
              <w:rPr>
                <w:rFonts w:ascii="Times New Roman" w:hAnsi="Times New Roman"/>
                <w:sz w:val="24"/>
              </w:rPr>
              <w:t xml:space="preserve">ском поселении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Дедовичи</w:t>
            </w:r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>
        <w:tc>
          <w:tcPr>
            <w:tcW w:type="dxa" w:w="4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20000">
            <w:pPr>
              <w:pStyle w:val="Style_6"/>
              <w:ind w:firstLine="709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20000">
            <w:pPr>
              <w:pStyle w:val="Style_6"/>
              <w:ind w:firstLine="709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>
        <w:tc>
          <w:tcPr>
            <w:tcW w:type="dxa" w:w="4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</w:rPr>
              <w:t>проекта согласования места расположения вывески</w:t>
            </w:r>
            <w:r>
              <w:rPr>
                <w:rFonts w:ascii="Times New Roman" w:hAnsi="Times New Roman"/>
                <w:sz w:val="24"/>
              </w:rPr>
              <w:t xml:space="preserve"> на фасаде здания и эскиза вывески по форме согласно приложению 2 к Административному регламенту</w:t>
            </w:r>
          </w:p>
        </w:tc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20000">
            <w:pPr>
              <w:pStyle w:val="Style_6"/>
              <w:ind w:firstLine="709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проекта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\l "P414"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sz w:val="24"/>
              </w:rPr>
              <w:t>уведомления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об отказе</w:t>
            </w:r>
            <w:r>
              <w:rPr>
                <w:rFonts w:ascii="Times New Roman" w:hAnsi="Times New Roman"/>
                <w:sz w:val="24"/>
              </w:rPr>
              <w:t xml:space="preserve"> в согласовании места расположения вывески на фасаде здания и эскиза вывески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 форме согласно приложению </w:t>
            </w:r>
            <w:r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к Административному регламенту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20000">
            <w:pPr>
              <w:pStyle w:val="Style_6"/>
              <w:ind w:firstLine="709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↓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pPr>
              <w:pStyle w:val="Style_6"/>
              <w:ind w:firstLine="709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подписание и регистрация результата предоставления муниципальной услуги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20000">
            <w:pPr>
              <w:pStyle w:val="Style_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>
        <w:tc>
          <w:tcPr>
            <w:tcW w:type="dxa" w:w="934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20000">
            <w:pPr>
              <w:pStyle w:val="Style_6"/>
              <w:ind w:firstLine="709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(направление) результата предоставления муниципальной услуги заявителю</w:t>
            </w:r>
          </w:p>
          <w:p w14:paraId="5F020000">
            <w:pPr>
              <w:pStyle w:val="Style_6"/>
              <w:ind w:firstLine="709" w:left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60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61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62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63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64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65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66020000">
      <w:pPr>
        <w:pStyle w:val="Style_6"/>
        <w:ind w:firstLine="709" w:left="0"/>
        <w:jc w:val="both"/>
        <w:rPr>
          <w:rFonts w:ascii="Times New Roman" w:hAnsi="Times New Roman"/>
          <w:sz w:val="24"/>
        </w:rPr>
      </w:pPr>
    </w:p>
    <w:p w14:paraId="67020000">
      <w:pPr>
        <w:pStyle w:val="Style_5"/>
        <w:ind w:firstLine="709" w:left="0"/>
        <w:jc w:val="center"/>
        <w:rPr>
          <w:rFonts w:ascii="Times New Roman" w:hAnsi="Times New Roman"/>
          <w:sz w:val="24"/>
        </w:rPr>
      </w:pPr>
    </w:p>
    <w:sectPr>
      <w:headerReference r:id="rId1" w:type="default"/>
      <w:footerReference r:id="rId2" w:type="default"/>
      <w:pgSz w:h="16838" w:orient="portrait" w:w="11905"/>
      <w:pgMar w:bottom="1134" w:footer="0" w:gutter="0" w:header="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</w:pP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65"/>
      </w:pPr>
    </w:lvl>
    <w:lvl w:ilvl="1">
      <w:start w:val="1"/>
      <w:numFmt w:val="lowerLetter"/>
      <w:lvlText w:val="%2."/>
      <w:lvlJc w:val="left"/>
      <w:pPr>
        <w:ind w:hanging="360" w:left="1785"/>
      </w:pPr>
    </w:lvl>
    <w:lvl w:ilvl="2">
      <w:start w:val="1"/>
      <w:numFmt w:val="lowerRoman"/>
      <w:lvlText w:val="%3."/>
      <w:lvlJc w:val="right"/>
      <w:pPr>
        <w:ind w:hanging="180" w:left="2505"/>
      </w:pPr>
    </w:lvl>
    <w:lvl w:ilvl="3">
      <w:start w:val="1"/>
      <w:numFmt w:val="decimal"/>
      <w:lvlText w:val="%4."/>
      <w:lvlJc w:val="left"/>
      <w:pPr>
        <w:ind w:hanging="360" w:left="3225"/>
      </w:pPr>
    </w:lvl>
    <w:lvl w:ilvl="4">
      <w:start w:val="1"/>
      <w:numFmt w:val="lowerLetter"/>
      <w:lvlText w:val="%5."/>
      <w:lvlJc w:val="left"/>
      <w:pPr>
        <w:ind w:hanging="360" w:left="3945"/>
      </w:pPr>
    </w:lvl>
    <w:lvl w:ilvl="5">
      <w:start w:val="1"/>
      <w:numFmt w:val="lowerRoman"/>
      <w:lvlText w:val="%6."/>
      <w:lvlJc w:val="right"/>
      <w:pPr>
        <w:ind w:hanging="180" w:left="4665"/>
      </w:pPr>
    </w:lvl>
    <w:lvl w:ilvl="6">
      <w:start w:val="1"/>
      <w:numFmt w:val="decimal"/>
      <w:lvlText w:val="%7."/>
      <w:lvlJc w:val="left"/>
      <w:pPr>
        <w:ind w:hanging="360" w:left="5385"/>
      </w:pPr>
    </w:lvl>
    <w:lvl w:ilvl="7">
      <w:start w:val="1"/>
      <w:numFmt w:val="lowerLetter"/>
      <w:lvlText w:val="%8."/>
      <w:lvlJc w:val="left"/>
      <w:pPr>
        <w:ind w:hanging="360" w:left="6105"/>
      </w:pPr>
    </w:lvl>
    <w:lvl w:ilvl="8">
      <w:start w:val="1"/>
      <w:numFmt w:val="lowerRoman"/>
      <w:lvlText w:val="%9."/>
      <w:lvlJc w:val="right"/>
      <w:pPr>
        <w:ind w:hanging="180" w:left="6825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spacing w:after="160" w:line="264" w:lineRule="auto"/>
      <w:ind/>
    </w:pPr>
    <w:rPr>
      <w:sz w:val="22"/>
    </w:rPr>
  </w:style>
  <w:style w:default="1" w:styleId="Style_9_ch" w:type="character">
    <w:name w:val="Normal"/>
    <w:link w:val="Style_9"/>
    <w:rPr>
      <w:sz w:val="22"/>
    </w:rPr>
  </w:style>
  <w:style w:styleId="Style_10" w:type="paragraph">
    <w:name w:val="toc 2"/>
    <w:next w:val="Style_9"/>
    <w:link w:val="Style_10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0_ch" w:type="character">
    <w:name w:val="toc 2"/>
    <w:link w:val="Style_10"/>
    <w:rPr>
      <w:rFonts w:ascii="XO Thames" w:hAnsi="XO Thames"/>
      <w:sz w:val="28"/>
    </w:rPr>
  </w:style>
  <w:style w:styleId="Style_11" w:type="paragraph">
    <w:name w:val="toc 4"/>
    <w:next w:val="Style_9"/>
    <w:link w:val="Style_1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1_ch" w:type="character">
    <w:name w:val="toc 4"/>
    <w:link w:val="Style_11"/>
    <w:rPr>
      <w:rFonts w:ascii="XO Thames" w:hAnsi="XO Thames"/>
      <w:sz w:val="28"/>
    </w:rPr>
  </w:style>
  <w:style w:styleId="Style_12" w:type="paragraph">
    <w:name w:val="toc 6"/>
    <w:next w:val="Style_9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9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ConsPlusTitlePage"/>
    <w:link w:val="Style_14_ch"/>
    <w:pPr>
      <w:widowControl w:val="0"/>
      <w:ind/>
    </w:pPr>
    <w:rPr>
      <w:rFonts w:ascii="Tahoma" w:hAnsi="Tahoma"/>
    </w:rPr>
  </w:style>
  <w:style w:styleId="Style_14_ch" w:type="character">
    <w:name w:val="ConsPlusTitlePage"/>
    <w:link w:val="Style_14"/>
    <w:rPr>
      <w:rFonts w:ascii="Tahoma" w:hAnsi="Tahoma"/>
    </w:rPr>
  </w:style>
  <w:style w:styleId="Style_7" w:type="paragraph">
    <w:name w:val="Normal (Web)"/>
    <w:basedOn w:val="Style_9"/>
    <w:link w:val="Style_7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_ch" w:type="character">
    <w:name w:val="Normal (Web)"/>
    <w:basedOn w:val="Style_9_ch"/>
    <w:link w:val="Style_7"/>
    <w:rPr>
      <w:rFonts w:ascii="Times New Roman" w:hAnsi="Times New Roman"/>
      <w:sz w:val="24"/>
    </w:rPr>
  </w:style>
  <w:style w:styleId="Style_15" w:type="paragraph">
    <w:name w:val="heading 3"/>
    <w:next w:val="Style_9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8" w:type="paragraph">
    <w:name w:val="ConsPlusNonformat"/>
    <w:link w:val="Style_8_ch"/>
    <w:pPr>
      <w:widowControl w:val="0"/>
      <w:ind/>
    </w:pPr>
    <w:rPr>
      <w:rFonts w:ascii="Courier New" w:hAnsi="Courier New"/>
    </w:rPr>
  </w:style>
  <w:style w:styleId="Style_8_ch" w:type="character">
    <w:name w:val="ConsPlusNonformat"/>
    <w:link w:val="Style_8"/>
    <w:rPr>
      <w:rFonts w:ascii="Courier New" w:hAnsi="Courier New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Balloon Text"/>
    <w:basedOn w:val="Style_9"/>
    <w:link w:val="Style_17_ch"/>
    <w:pPr>
      <w:spacing w:after="0" w:line="240" w:lineRule="auto"/>
      <w:ind/>
    </w:pPr>
    <w:rPr>
      <w:rFonts w:ascii="Segoe UI" w:hAnsi="Segoe UI"/>
      <w:sz w:val="18"/>
    </w:rPr>
  </w:style>
  <w:style w:styleId="Style_17_ch" w:type="character">
    <w:name w:val="Balloon Text"/>
    <w:basedOn w:val="Style_9_ch"/>
    <w:link w:val="Style_17"/>
    <w:rPr>
      <w:rFonts w:ascii="Segoe UI" w:hAnsi="Segoe UI"/>
      <w:sz w:val="18"/>
    </w:rPr>
  </w:style>
  <w:style w:styleId="Style_18" w:type="paragraph">
    <w:name w:val="extended-text__short"/>
    <w:basedOn w:val="Style_16"/>
    <w:link w:val="Style_18_ch"/>
  </w:style>
  <w:style w:styleId="Style_18_ch" w:type="character">
    <w:name w:val="extended-text__short"/>
    <w:basedOn w:val="Style_16_ch"/>
    <w:link w:val="Style_18"/>
  </w:style>
  <w:style w:styleId="Style_19" w:type="paragraph">
    <w:name w:val="toc 3"/>
    <w:next w:val="Style_9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ConsPlusDocList"/>
    <w:link w:val="Style_20_ch"/>
    <w:pPr>
      <w:widowControl w:val="0"/>
      <w:ind/>
    </w:pPr>
    <w:rPr>
      <w:sz w:val="22"/>
    </w:rPr>
  </w:style>
  <w:style w:styleId="Style_20_ch" w:type="character">
    <w:name w:val="ConsPlusDocList"/>
    <w:link w:val="Style_20"/>
    <w:rPr>
      <w:sz w:val="22"/>
    </w:rPr>
  </w:style>
  <w:style w:styleId="Style_6" w:type="paragraph">
    <w:name w:val="ConsPlusNormal"/>
    <w:link w:val="Style_6_ch"/>
    <w:pPr>
      <w:widowControl w:val="0"/>
      <w:ind/>
    </w:pPr>
    <w:rPr>
      <w:sz w:val="22"/>
    </w:rPr>
  </w:style>
  <w:style w:styleId="Style_6_ch" w:type="character">
    <w:name w:val="ConsPlusNormal"/>
    <w:link w:val="Style_6"/>
    <w:rPr>
      <w:sz w:val="22"/>
    </w:rPr>
  </w:style>
  <w:style w:styleId="Style_21" w:type="paragraph">
    <w:name w:val="ConsPlusTextList"/>
    <w:link w:val="Style_21_ch"/>
    <w:pPr>
      <w:widowControl w:val="0"/>
      <w:ind/>
    </w:pPr>
    <w:rPr>
      <w:rFonts w:ascii="Arial" w:hAnsi="Arial"/>
    </w:rPr>
  </w:style>
  <w:style w:styleId="Style_21_ch" w:type="character">
    <w:name w:val="ConsPlusTextList"/>
    <w:link w:val="Style_21"/>
    <w:rPr>
      <w:rFonts w:ascii="Arial" w:hAnsi="Arial"/>
    </w:rPr>
  </w:style>
  <w:style w:styleId="Style_22" w:type="paragraph">
    <w:name w:val="heading 5"/>
    <w:next w:val="Style_9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ConsPlusJurTerm"/>
    <w:link w:val="Style_23_ch"/>
    <w:pPr>
      <w:widowControl w:val="0"/>
      <w:ind/>
    </w:pPr>
    <w:rPr>
      <w:rFonts w:ascii="Tahoma" w:hAnsi="Tahoma"/>
      <w:sz w:val="26"/>
    </w:rPr>
  </w:style>
  <w:style w:styleId="Style_23_ch" w:type="character">
    <w:name w:val="ConsPlusJurTerm"/>
    <w:link w:val="Style_23"/>
    <w:rPr>
      <w:rFonts w:ascii="Tahoma" w:hAnsi="Tahoma"/>
      <w:sz w:val="26"/>
    </w:rPr>
  </w:style>
  <w:style w:styleId="Style_24" w:type="paragraph">
    <w:name w:val="heading 1"/>
    <w:next w:val="Style_9"/>
    <w:link w:val="Style_2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4_ch" w:type="character">
    <w:name w:val="heading 1"/>
    <w:link w:val="Style_24"/>
    <w:rPr>
      <w:rFonts w:ascii="XO Thames" w:hAnsi="XO Thames"/>
      <w:b w:val="1"/>
      <w:sz w:val="32"/>
    </w:rPr>
  </w:style>
  <w:style w:styleId="Style_2" w:type="paragraph">
    <w:name w:val="footer"/>
    <w:basedOn w:val="Style_9"/>
    <w:link w:val="Style_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9_ch"/>
    <w:link w:val="Style_2"/>
  </w:style>
  <w:style w:styleId="Style_25" w:type="paragraph">
    <w:name w:val="Hyperlink"/>
    <w:basedOn w:val="Style_16"/>
    <w:link w:val="Style_25_ch"/>
    <w:rPr>
      <w:color w:val="0000FF"/>
      <w:u w:val="single"/>
    </w:rPr>
  </w:style>
  <w:style w:styleId="Style_25_ch" w:type="character">
    <w:name w:val="Hyperlink"/>
    <w:basedOn w:val="Style_16_ch"/>
    <w:link w:val="Style_25"/>
    <w:rPr>
      <w:color w:val="0000FF"/>
      <w:u w:val="single"/>
    </w:rPr>
  </w:style>
  <w:style w:styleId="Style_26" w:type="paragraph">
    <w:name w:val="Footnote"/>
    <w:link w:val="Style_26_ch"/>
    <w:pPr>
      <w:ind w:firstLine="851" w:left="0"/>
      <w:jc w:val="both"/>
    </w:pPr>
    <w:rPr>
      <w:rFonts w:ascii="XO Thames" w:hAnsi="XO Thames"/>
      <w:sz w:val="22"/>
    </w:rPr>
  </w:style>
  <w:style w:styleId="Style_26_ch" w:type="character">
    <w:name w:val="Footnote"/>
    <w:link w:val="Style_26"/>
    <w:rPr>
      <w:rFonts w:ascii="XO Thames" w:hAnsi="XO Thames"/>
      <w:sz w:val="22"/>
    </w:rPr>
  </w:style>
  <w:style w:styleId="Style_27" w:type="paragraph">
    <w:name w:val="toc 1"/>
    <w:next w:val="Style_9"/>
    <w:link w:val="Style_2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7_ch" w:type="character">
    <w:name w:val="toc 1"/>
    <w:link w:val="Style_27"/>
    <w:rPr>
      <w:rFonts w:ascii="XO Thames" w:hAnsi="XO Thames"/>
      <w:b w:val="1"/>
      <w:sz w:val="28"/>
    </w:rPr>
  </w:style>
  <w:style w:styleId="Style_28" w:type="paragraph">
    <w:name w:val="Header and Footer"/>
    <w:link w:val="Style_28_ch"/>
    <w:pPr>
      <w:spacing w:line="240" w:lineRule="auto"/>
      <w:ind/>
      <w:jc w:val="both"/>
    </w:pPr>
    <w:rPr>
      <w:rFonts w:ascii="XO Thames" w:hAnsi="XO Thames"/>
      <w:sz w:val="20"/>
    </w:rPr>
  </w:style>
  <w:style w:styleId="Style_28_ch" w:type="character">
    <w:name w:val="Header and Footer"/>
    <w:link w:val="Style_28"/>
    <w:rPr>
      <w:rFonts w:ascii="XO Thames" w:hAnsi="XO Thames"/>
      <w:sz w:val="20"/>
    </w:rPr>
  </w:style>
  <w:style w:styleId="Style_29" w:type="paragraph">
    <w:name w:val="toc 9"/>
    <w:next w:val="Style_9"/>
    <w:link w:val="Style_2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9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1" w:type="paragraph">
    <w:name w:val="header"/>
    <w:basedOn w:val="Style_9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9_ch"/>
    <w:link w:val="Style_1"/>
  </w:style>
  <w:style w:styleId="Style_31" w:type="paragraph">
    <w:name w:val="ConsPlusCell"/>
    <w:link w:val="Style_31_ch"/>
    <w:pPr>
      <w:widowControl w:val="0"/>
      <w:ind/>
    </w:pPr>
    <w:rPr>
      <w:rFonts w:ascii="Courier New" w:hAnsi="Courier New"/>
    </w:rPr>
  </w:style>
  <w:style w:styleId="Style_31_ch" w:type="character">
    <w:name w:val="ConsPlusCell"/>
    <w:link w:val="Style_31"/>
    <w:rPr>
      <w:rFonts w:ascii="Courier New" w:hAnsi="Courier New"/>
    </w:rPr>
  </w:style>
  <w:style w:styleId="Style_32" w:type="paragraph">
    <w:name w:val="toc 5"/>
    <w:next w:val="Style_9"/>
    <w:link w:val="Style_3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2_ch" w:type="character">
    <w:name w:val="toc 5"/>
    <w:link w:val="Style_32"/>
    <w:rPr>
      <w:rFonts w:ascii="XO Thames" w:hAnsi="XO Thames"/>
      <w:sz w:val="28"/>
    </w:rPr>
  </w:style>
  <w:style w:styleId="Style_33" w:type="paragraph">
    <w:name w:val="No Spacing"/>
    <w:link w:val="Style_33_ch"/>
    <w:rPr>
      <w:sz w:val="22"/>
    </w:rPr>
  </w:style>
  <w:style w:styleId="Style_33_ch" w:type="character">
    <w:name w:val="No Spacing"/>
    <w:link w:val="Style_33"/>
    <w:rPr>
      <w:sz w:val="22"/>
    </w:rPr>
  </w:style>
  <w:style w:styleId="Style_34" w:type="paragraph">
    <w:name w:val="Subtitle"/>
    <w:next w:val="Style_9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5" w:type="paragraph">
    <w:name w:val="ConsPlusTitle"/>
    <w:link w:val="Style_5_ch"/>
    <w:pPr>
      <w:widowControl w:val="0"/>
      <w:ind/>
    </w:pPr>
    <w:rPr>
      <w:b w:val="1"/>
      <w:sz w:val="22"/>
    </w:rPr>
  </w:style>
  <w:style w:styleId="Style_5_ch" w:type="character">
    <w:name w:val="ConsPlusTitle"/>
    <w:link w:val="Style_5"/>
    <w:rPr>
      <w:b w:val="1"/>
      <w:sz w:val="22"/>
    </w:rPr>
  </w:style>
  <w:style w:styleId="Style_35" w:type="paragraph">
    <w:name w:val="Title"/>
    <w:next w:val="Style_9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9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9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4" w:type="paragraph">
    <w:name w:val="List Paragraph"/>
    <w:basedOn w:val="Style_9"/>
    <w:link w:val="Style_4_ch"/>
    <w:pPr>
      <w:ind w:firstLine="0" w:left="720"/>
      <w:contextualSpacing w:val="1"/>
    </w:pPr>
  </w:style>
  <w:style w:styleId="Style_4_ch" w:type="character">
    <w:name w:val="List Paragraph"/>
    <w:basedOn w:val="Style_9_ch"/>
    <w:link w:val="Style_4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Table Grid"/>
    <w:basedOn w:val="Style_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2023-07-27T09:01:56Z</dcterms:modified>
</cp:coreProperties>
</file>