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/>
        <w:ind w:firstLine="0" w:left="20"/>
      </w:pPr>
      <w:r>
        <w:rPr>
          <w:rStyle w:val="Style_1_ch"/>
          <w:color w:val="000000"/>
        </w:rPr>
        <w:t xml:space="preserve">ПСКОВСКАЯ ОБЛАСТЬ </w:t>
      </w:r>
    </w:p>
    <w:p w14:paraId="02000000">
      <w:pPr>
        <w:pStyle w:val="Style_1"/>
        <w:spacing w:after="0"/>
        <w:ind w:firstLine="0" w:left="20"/>
      </w:pPr>
      <w:r>
        <w:rPr>
          <w:rStyle w:val="Style_1_ch"/>
          <w:color w:val="000000"/>
        </w:rPr>
        <w:t xml:space="preserve">ДЕДОВИЧСКИЙ РАЙОН </w:t>
      </w:r>
    </w:p>
    <w:p w14:paraId="03000000">
      <w:pPr>
        <w:pStyle w:val="Style_1"/>
        <w:spacing w:after="0"/>
        <w:ind w:firstLine="0" w:left="20"/>
      </w:pPr>
      <w:r>
        <w:rPr>
          <w:rStyle w:val="Style_1_ch"/>
          <w:color w:val="000000"/>
        </w:rPr>
        <w:t>АДМИНИСТРАЦИЯ ГОРОДСКОГО ПОСЕЛЕНИЯ "ДЕДОВИЧИ"</w:t>
      </w:r>
    </w:p>
    <w:p w14:paraId="04000000">
      <w:pPr>
        <w:pStyle w:val="Style_1"/>
        <w:spacing w:after="0" w:line="260" w:lineRule="exact"/>
        <w:ind w:firstLine="0" w:left="20"/>
      </w:pPr>
    </w:p>
    <w:p w14:paraId="05000000">
      <w:pPr>
        <w:pStyle w:val="Style_1"/>
        <w:spacing w:after="0" w:line="260" w:lineRule="exact"/>
        <w:ind w:firstLine="0" w:left="20"/>
      </w:pPr>
      <w:r>
        <w:rPr>
          <w:rStyle w:val="Style_1_ch"/>
          <w:color w:val="000000"/>
        </w:rPr>
        <w:t>ПОСТАНОВЛЕНИЕ</w:t>
      </w:r>
    </w:p>
    <w:p w14:paraId="06000000">
      <w:pPr>
        <w:pStyle w:val="Style_1"/>
        <w:spacing w:after="0" w:line="260" w:lineRule="exact"/>
        <w:ind w:firstLine="0" w:left="20"/>
        <w:jc w:val="left"/>
      </w:pPr>
    </w:p>
    <w:p w14:paraId="07000000">
      <w:pPr>
        <w:pStyle w:val="Style_1"/>
        <w:spacing w:after="0" w:line="260" w:lineRule="exact"/>
        <w:ind w:firstLine="0" w:left="20"/>
        <w:jc w:val="left"/>
      </w:pPr>
      <w:r>
        <w:rPr>
          <w:rStyle w:val="Style_1_ch"/>
          <w:color w:val="000000"/>
        </w:rPr>
        <w:t>от 09.08.2010 № 19</w:t>
      </w:r>
    </w:p>
    <w:p w14:paraId="08000000">
      <w:pPr>
        <w:pStyle w:val="Style_2"/>
        <w:spacing w:after="496" w:before="0" w:line="220" w:lineRule="exact"/>
        <w:ind w:firstLine="580" w:left="20"/>
      </w:pPr>
      <w:r>
        <w:rPr>
          <w:rStyle w:val="Style_2_ch"/>
          <w:color w:val="000000"/>
          <w:spacing w:val="0"/>
        </w:rPr>
        <w:t>п. Дедовичи</w:t>
      </w:r>
    </w:p>
    <w:p w14:paraId="09000000">
      <w:pPr>
        <w:pStyle w:val="Style_1"/>
        <w:spacing w:after="600"/>
        <w:ind w:firstLine="0" w:left="20" w:right="3200"/>
        <w:jc w:val="left"/>
      </w:pPr>
      <w:r>
        <w:rPr>
          <w:rStyle w:val="Style_1_ch"/>
          <w:color w:val="000000"/>
        </w:rPr>
        <w:t>Об утверждении Порядка принятия решений о разработке, формирования и реализации муниципальных долгосрочных целевых программ муниципального образования «Дедовичи»</w:t>
      </w:r>
    </w:p>
    <w:p w14:paraId="0A000000">
      <w:pPr>
        <w:pStyle w:val="Style_1"/>
        <w:spacing w:after="0"/>
        <w:ind w:firstLine="580" w:left="20" w:right="20"/>
        <w:jc w:val="both"/>
      </w:pPr>
      <w:r>
        <w:rPr>
          <w:rStyle w:val="Style_1_ch"/>
          <w:color w:val="000000"/>
        </w:rPr>
        <w:t>В соответствии со ст. 179 Бюджетного кодекса Российской Федерации и в целях повышения эффективности системы долгосрочного планирования, Администрация городского поселения «Дедовичи» ПОСТАНОВЛЯЕТ:</w:t>
      </w:r>
    </w:p>
    <w:p w14:paraId="0B000000">
      <w:pPr>
        <w:pStyle w:val="Style_1"/>
        <w:numPr>
          <w:ilvl w:val="0"/>
          <w:numId w:val="1"/>
        </w:numPr>
        <w:tabs>
          <w:tab w:leader="none" w:pos="922" w:val="left"/>
        </w:tabs>
        <w:spacing w:after="0"/>
        <w:ind w:firstLine="580" w:left="20" w:right="20"/>
        <w:jc w:val="both"/>
      </w:pPr>
      <w:r>
        <w:rPr>
          <w:rStyle w:val="Style_1_ch"/>
          <w:color w:val="000000"/>
        </w:rPr>
        <w:t>Утвердить прилагаемый Порядок принятия решений о разработке, формирования и реализации муниципальных долгосрочных целевых программ муниципального образования «Дедовичи».</w:t>
      </w:r>
    </w:p>
    <w:p w14:paraId="0C000000">
      <w:pPr>
        <w:pStyle w:val="Style_1"/>
        <w:numPr>
          <w:ilvl w:val="0"/>
          <w:numId w:val="1"/>
        </w:numPr>
        <w:tabs>
          <w:tab w:leader="none" w:pos="1062" w:val="left"/>
        </w:tabs>
        <w:spacing w:after="0"/>
        <w:ind w:firstLine="580" w:left="20" w:right="20"/>
        <w:jc w:val="both"/>
      </w:pPr>
      <w:r>
        <w:rPr>
          <w:rStyle w:val="Style_1_ch"/>
          <w:color w:val="000000"/>
        </w:rPr>
        <w:t>Установить, что Порядок принятия решений о разработке, формирования и реализации муниципальных долгосрочных целевых программ муниципального образования «Дедовичи» подлежит применению, начиная с разработки муниципальных долгосрочных целевых программ на период с 2011 года.</w:t>
      </w:r>
    </w:p>
    <w:p w14:paraId="0D000000">
      <w:pPr>
        <w:pStyle w:val="Style_1"/>
        <w:numPr>
          <w:ilvl w:val="0"/>
          <w:numId w:val="1"/>
        </w:numPr>
        <w:tabs>
          <w:tab w:leader="none" w:pos="937" w:val="left"/>
        </w:tabs>
        <w:spacing w:after="0"/>
        <w:ind w:firstLine="580" w:left="20" w:right="20"/>
        <w:jc w:val="both"/>
      </w:pPr>
      <w:r>
        <w:rPr>
          <w:rStyle w:val="Style_1_ch"/>
          <w:color w:val="000000"/>
        </w:rPr>
        <w:t>Контроль за исполнением настоящего постановления оставляю за собой.</w:t>
      </w:r>
    </w:p>
    <w:p w14:paraId="0E000000">
      <w:pPr>
        <w:pStyle w:val="Style_1"/>
        <w:spacing w:after="0" w:line="319" w:lineRule="exact"/>
        <w:ind/>
        <w:jc w:val="left"/>
      </w:pPr>
    </w:p>
    <w:p w14:paraId="0F000000">
      <w:pPr>
        <w:pStyle w:val="Style_1"/>
        <w:spacing w:after="0" w:line="319" w:lineRule="exact"/>
        <w:ind/>
        <w:jc w:val="left"/>
      </w:pPr>
    </w:p>
    <w:p w14:paraId="10000000">
      <w:pPr>
        <w:pStyle w:val="Style_1"/>
        <w:spacing w:after="0" w:line="319" w:lineRule="exact"/>
        <w:ind/>
        <w:jc w:val="left"/>
      </w:pPr>
      <w:r>
        <w:rPr>
          <w:rStyle w:val="Style_1_ch"/>
          <w:color w:val="000000"/>
        </w:rPr>
        <w:t xml:space="preserve">Глава Администрации городского </w:t>
      </w:r>
    </w:p>
    <w:p w14:paraId="11000000">
      <w:pPr>
        <w:pStyle w:val="Style_1"/>
        <w:spacing w:after="0" w:line="319" w:lineRule="exact"/>
        <w:ind/>
        <w:jc w:val="left"/>
      </w:pPr>
      <w:r>
        <w:rPr>
          <w:rStyle w:val="Style_1_ch"/>
          <w:color w:val="000000"/>
        </w:rPr>
        <w:t xml:space="preserve">поселения «Дедовичи»                                                                           </w:t>
      </w:r>
      <w:r>
        <w:rPr>
          <w:rStyle w:val="Style_1_ch"/>
          <w:color w:val="000000"/>
        </w:rPr>
        <w:t>Г.И. Береснев</w:t>
      </w:r>
    </w:p>
    <w:p w14:paraId="12000000">
      <w:pPr>
        <w:sectPr>
          <w:pgSz w:h="16848" w:orient="portrait" w:w="11908"/>
          <w:pgMar w:bottom="850" w:footer="3" w:gutter="0" w:header="0" w:left="1701" w:right="850" w:top="1134"/>
        </w:sectPr>
      </w:pPr>
    </w:p>
    <w:p w14:paraId="13000000">
      <w:pPr>
        <w:pStyle w:val="Style_1"/>
        <w:spacing w:after="0" w:line="326" w:lineRule="exact"/>
        <w:ind w:firstLine="1700" w:left="5080" w:right="40"/>
        <w:jc w:val="left"/>
      </w:pPr>
      <w:r>
        <w:rPr>
          <w:rStyle w:val="Style_1_ch"/>
          <w:color w:val="000000"/>
        </w:rPr>
        <w:t>Утвержден постановлением Администрации городского поселения «Дедовичи» от 09.08.2010 № 19</w:t>
      </w:r>
    </w:p>
    <w:p w14:paraId="14000000">
      <w:pPr>
        <w:pStyle w:val="Style_3"/>
        <w:spacing w:before="0"/>
        <w:ind w:firstLine="0" w:left="20"/>
      </w:pPr>
    </w:p>
    <w:p w14:paraId="15000000">
      <w:pPr>
        <w:pStyle w:val="Style_3"/>
        <w:spacing w:before="0"/>
        <w:ind w:firstLine="0" w:left="20"/>
      </w:pPr>
    </w:p>
    <w:p w14:paraId="16000000">
      <w:pPr>
        <w:pStyle w:val="Style_3"/>
        <w:spacing w:before="0"/>
        <w:ind w:firstLine="0" w:left="20"/>
      </w:pPr>
      <w:r>
        <w:rPr>
          <w:rStyle w:val="Style_3_ch"/>
          <w:color w:val="000000"/>
        </w:rPr>
        <w:t>ПОРЯДОК</w:t>
      </w:r>
    </w:p>
    <w:p w14:paraId="17000000">
      <w:pPr>
        <w:pStyle w:val="Style_3"/>
        <w:spacing w:before="0"/>
        <w:ind w:firstLine="0" w:left="20"/>
      </w:pPr>
      <w:r>
        <w:rPr>
          <w:rStyle w:val="Style_3_ch"/>
          <w:color w:val="000000"/>
        </w:rPr>
        <w:t>ПРИНЯТИЯ РЕШЕНИЙ О РАЗРАБОТКЕ, ФОРМИРОВАНИЯ И РЕАЛИЗАЦИИ МУНИЦИПАЛЬНЫХ ДОЛГОСРОЧНЫХ ЦЕЛЕВЫХ ПРОГРАММ МУНИЦИПАЛЬНОГО ОБРАЗОВАНИЯ</w:t>
      </w:r>
    </w:p>
    <w:p w14:paraId="18000000">
      <w:pPr>
        <w:pStyle w:val="Style_3"/>
        <w:spacing w:after="349" w:before="0"/>
        <w:ind w:firstLine="0" w:left="20"/>
      </w:pPr>
      <w:r>
        <w:rPr>
          <w:rStyle w:val="Style_3_ch"/>
          <w:color w:val="000000"/>
        </w:rPr>
        <w:t>«ДЕДОВИЧИ»</w:t>
      </w:r>
    </w:p>
    <w:p w14:paraId="19000000">
      <w:pPr>
        <w:pStyle w:val="Style_1"/>
        <w:numPr>
          <w:ilvl w:val="0"/>
          <w:numId w:val="2"/>
        </w:numPr>
        <w:tabs>
          <w:tab w:leader="none" w:pos="3994" w:val="left"/>
        </w:tabs>
        <w:spacing w:after="260" w:line="260" w:lineRule="exact"/>
        <w:ind w:firstLine="0" w:left="3740"/>
        <w:jc w:val="left"/>
      </w:pPr>
      <w:r>
        <w:rPr>
          <w:rStyle w:val="Style_1_ch"/>
          <w:color w:val="000000"/>
        </w:rPr>
        <w:t>Общие положения</w:t>
      </w:r>
    </w:p>
    <w:p w14:paraId="1A000000">
      <w:pPr>
        <w:pStyle w:val="Style_2"/>
        <w:numPr>
          <w:ilvl w:val="0"/>
          <w:numId w:val="3"/>
        </w:numPr>
        <w:tabs>
          <w:tab w:leader="none" w:pos="812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Настоящий Порядок принятия решений о разработке, формирования и реализации муниципальных долгосрочных целевых программ муниципального образования «Дедовичи» устанавливает правила принятия решений о разработке муниципальных долгосрочных целевых программ муниципального образования «Дедовичи» их формирования, утверждения и реализации.</w:t>
      </w:r>
    </w:p>
    <w:p w14:paraId="1B000000">
      <w:pPr>
        <w:pStyle w:val="Style_2"/>
        <w:numPr>
          <w:ilvl w:val="0"/>
          <w:numId w:val="3"/>
        </w:numPr>
        <w:tabs>
          <w:tab w:leader="none" w:pos="810" w:val="left"/>
        </w:tabs>
        <w:spacing w:after="0" w:before="0" w:line="276" w:lineRule="exact"/>
        <w:ind w:firstLine="0" w:left="20"/>
      </w:pPr>
      <w:r>
        <w:rPr>
          <w:rStyle w:val="Style_2_ch"/>
          <w:color w:val="000000"/>
          <w:spacing w:val="0"/>
        </w:rPr>
        <w:t>Основные понятия, используемые в настоящем Порядке:</w:t>
      </w:r>
    </w:p>
    <w:p w14:paraId="1C000000">
      <w:pPr>
        <w:pStyle w:val="Style_2"/>
        <w:numPr>
          <w:ilvl w:val="0"/>
          <w:numId w:val="4"/>
        </w:numPr>
        <w:tabs>
          <w:tab w:leader="none" w:pos="985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муниципальная долгосрочная целевая программа - комплекс социально- экономических, организационных, производственных и других мероприятий, увязанных по ресурсам, исполнителям и срокам осуществления, обеспечивающих эффективное решение задач в сфере экономического, экологического, социального и культурного развития муниципального образования «Дедовичи» на долгосрочную перспективу, финансируемых полностью или частично за счет средств бюджета муниципального образования «Дедовичи» (далее - программа);</w:t>
      </w:r>
    </w:p>
    <w:p w14:paraId="1D000000">
      <w:pPr>
        <w:pStyle w:val="Style_2"/>
        <w:numPr>
          <w:ilvl w:val="0"/>
          <w:numId w:val="4"/>
        </w:numPr>
        <w:tabs>
          <w:tab w:leader="none" w:pos="889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подпрограмма - составная часть программы, представляющая собой комплекс мероприятий, направленных на решение отдельных задач программы, объединенных по одному общему признаку;</w:t>
      </w:r>
    </w:p>
    <w:p w14:paraId="1E000000">
      <w:pPr>
        <w:pStyle w:val="Style_2"/>
        <w:numPr>
          <w:ilvl w:val="0"/>
          <w:numId w:val="4"/>
        </w:numPr>
        <w:tabs>
          <w:tab w:leader="none" w:pos="860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заказчик программы - Администрация городского поселения «Дедовичи» (далее Администрация поселения);</w:t>
      </w:r>
    </w:p>
    <w:p w14:paraId="1F000000">
      <w:pPr>
        <w:pStyle w:val="Style_2"/>
        <w:numPr>
          <w:ilvl w:val="0"/>
          <w:numId w:val="4"/>
        </w:numPr>
        <w:tabs>
          <w:tab w:leader="none" w:pos="870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исполнитель-координатор программы - Администрация поселения обеспечивает реализацию программы и осуществляет координацию действий исполнителей программы;</w:t>
      </w:r>
    </w:p>
    <w:p w14:paraId="20000000">
      <w:pPr>
        <w:pStyle w:val="Style_2"/>
        <w:numPr>
          <w:ilvl w:val="0"/>
          <w:numId w:val="4"/>
        </w:numPr>
        <w:tabs>
          <w:tab w:leader="none" w:pos="841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разработчик программы - структурное подразделение Администрации поселения, определяемое заказчиком программы, отвечающее за разработку и согласование проекта программы;</w:t>
      </w:r>
    </w:p>
    <w:p w14:paraId="21000000">
      <w:pPr>
        <w:pStyle w:val="Style_2"/>
        <w:numPr>
          <w:ilvl w:val="0"/>
          <w:numId w:val="3"/>
        </w:numPr>
        <w:tabs>
          <w:tab w:leader="none" w:pos="800" w:val="left"/>
        </w:tabs>
        <w:spacing w:after="0" w:before="0" w:line="276" w:lineRule="exact"/>
        <w:ind w:firstLine="0" w:left="20"/>
      </w:pPr>
      <w:r>
        <w:rPr>
          <w:rStyle w:val="Style_2_ch"/>
          <w:color w:val="000000"/>
          <w:spacing w:val="0"/>
        </w:rPr>
        <w:t>Программа утверждается Администрацией поселения.</w:t>
      </w:r>
    </w:p>
    <w:p w14:paraId="22000000">
      <w:pPr>
        <w:pStyle w:val="Style_2"/>
        <w:numPr>
          <w:ilvl w:val="0"/>
          <w:numId w:val="3"/>
        </w:numPr>
        <w:tabs>
          <w:tab w:leader="none" w:pos="870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Программа может включать в себя несколько подпрограмм, направленных на решение конкретных задач в рамках программы. Деление программы на подпрограммы осуществляется исходя из масштабности и сложности решаемых проблем, а также необходимости рациональной организации их решения.</w:t>
      </w:r>
    </w:p>
    <w:p w14:paraId="23000000">
      <w:pPr>
        <w:pStyle w:val="Style_2"/>
        <w:numPr>
          <w:ilvl w:val="0"/>
          <w:numId w:val="3"/>
        </w:numPr>
        <w:tabs>
          <w:tab w:leader="none" w:pos="817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 xml:space="preserve">По каждой программе ежегодно проводится оценка эффективности ее реализации согласно приложению </w:t>
      </w:r>
      <w:r>
        <w:rPr>
          <w:rStyle w:val="Style_2_ch"/>
          <w:color w:val="000000"/>
          <w:spacing w:val="0"/>
        </w:rPr>
        <w:t xml:space="preserve">N </w:t>
      </w:r>
      <w:r>
        <w:rPr>
          <w:rStyle w:val="Style_2_ch"/>
          <w:color w:val="000000"/>
          <w:spacing w:val="0"/>
        </w:rPr>
        <w:t>2 к настоящему Порядку.</w:t>
      </w:r>
    </w:p>
    <w:p w14:paraId="24000000">
      <w:pPr>
        <w:pStyle w:val="Style_2"/>
        <w:tabs>
          <w:tab w:leader="none" w:pos="817" w:val="left"/>
        </w:tabs>
        <w:spacing w:after="0" w:before="0" w:line="276" w:lineRule="exact"/>
        <w:ind w:firstLine="0" w:left="20" w:right="40"/>
      </w:pPr>
    </w:p>
    <w:p w14:paraId="25000000">
      <w:pPr>
        <w:pStyle w:val="Style_2"/>
        <w:tabs>
          <w:tab w:leader="none" w:pos="817" w:val="left"/>
        </w:tabs>
        <w:spacing w:after="0" w:before="0" w:line="276" w:lineRule="exact"/>
        <w:ind w:firstLine="0" w:left="20" w:right="40"/>
      </w:pPr>
    </w:p>
    <w:p w14:paraId="26000000">
      <w:pPr>
        <w:pStyle w:val="Style_1"/>
        <w:numPr>
          <w:ilvl w:val="0"/>
          <w:numId w:val="2"/>
        </w:numPr>
        <w:tabs>
          <w:tab w:leader="none" w:pos="2574" w:val="left"/>
        </w:tabs>
        <w:spacing w:after="0" w:line="260" w:lineRule="exact"/>
        <w:ind w:firstLine="0" w:left="2300"/>
        <w:jc w:val="left"/>
      </w:pPr>
      <w:r>
        <w:rPr>
          <w:rStyle w:val="Style_1_ch"/>
          <w:color w:val="000000"/>
        </w:rPr>
        <w:t>Принятие решений о разработке программ</w:t>
      </w:r>
    </w:p>
    <w:p w14:paraId="27000000">
      <w:pPr>
        <w:sectPr>
          <w:pgSz w:h="16848" w:orient="portrait" w:w="11908"/>
          <w:pgMar w:bottom="850" w:footer="3" w:gutter="0" w:header="0" w:left="1701" w:right="850" w:top="1134"/>
        </w:sectPr>
      </w:pPr>
    </w:p>
    <w:p w14:paraId="28000000">
      <w:pPr>
        <w:pStyle w:val="Style_2"/>
        <w:numPr>
          <w:ilvl w:val="0"/>
          <w:numId w:val="5"/>
        </w:numPr>
        <w:tabs>
          <w:tab w:leader="none" w:pos="826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Инициаторами постановки проблем для решения программными методами могут выступать Администрация поселения и иные органы местного самоуправления поселения.</w:t>
      </w:r>
    </w:p>
    <w:p w14:paraId="29000000">
      <w:pPr>
        <w:pStyle w:val="Style_2"/>
        <w:numPr>
          <w:ilvl w:val="0"/>
          <w:numId w:val="5"/>
        </w:numPr>
        <w:tabs>
          <w:tab w:leader="none" w:pos="865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Отбор проблем для программной разработки осуществляется в соответствии с критериями:</w:t>
      </w:r>
    </w:p>
    <w:p w14:paraId="2A000000">
      <w:pPr>
        <w:pStyle w:val="Style_2"/>
        <w:numPr>
          <w:ilvl w:val="0"/>
          <w:numId w:val="6"/>
        </w:numPr>
        <w:tabs>
          <w:tab w:leader="none" w:pos="932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значимость проблемы и ее соответствие приоритетам и целям социально- экономического развития области;</w:t>
      </w:r>
    </w:p>
    <w:p w14:paraId="2B000000">
      <w:pPr>
        <w:pStyle w:val="Style_2"/>
        <w:numPr>
          <w:ilvl w:val="0"/>
          <w:numId w:val="6"/>
        </w:numPr>
        <w:tabs>
          <w:tab w:leader="none" w:pos="844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невозможность решить комплексно проблему в кратчайшие сроки;</w:t>
      </w:r>
    </w:p>
    <w:p w14:paraId="2C000000">
      <w:pPr>
        <w:pStyle w:val="Style_2"/>
        <w:numPr>
          <w:ilvl w:val="0"/>
          <w:numId w:val="6"/>
        </w:numPr>
        <w:tabs>
          <w:tab w:leader="none" w:pos="839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необходимость государственной поддержки для решения проблем;</w:t>
      </w:r>
    </w:p>
    <w:p w14:paraId="2D000000">
      <w:pPr>
        <w:pStyle w:val="Style_2"/>
        <w:numPr>
          <w:ilvl w:val="0"/>
          <w:numId w:val="6"/>
        </w:numPr>
        <w:tabs>
          <w:tab w:leader="none" w:pos="844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необходимость координирования действий исполнителей программ;</w:t>
      </w:r>
    </w:p>
    <w:p w14:paraId="2E000000">
      <w:pPr>
        <w:pStyle w:val="Style_2"/>
        <w:numPr>
          <w:ilvl w:val="0"/>
          <w:numId w:val="6"/>
        </w:numPr>
        <w:tabs>
          <w:tab w:leader="none" w:pos="836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наличие областных целевых программ, в рамках которых могут быть привлечены средства областного бюджета.</w:t>
      </w:r>
    </w:p>
    <w:p w14:paraId="2F000000">
      <w:pPr>
        <w:pStyle w:val="Style_2"/>
        <w:numPr>
          <w:ilvl w:val="0"/>
          <w:numId w:val="5"/>
        </w:numPr>
        <w:tabs>
          <w:tab w:leader="none" w:pos="946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Принятию решения о разработке программы предшествует разработка и согласование концепции программы.</w:t>
      </w:r>
    </w:p>
    <w:p w14:paraId="30000000">
      <w:pPr>
        <w:pStyle w:val="Style_2"/>
        <w:numPr>
          <w:ilvl w:val="0"/>
          <w:numId w:val="5"/>
        </w:numPr>
        <w:tabs>
          <w:tab w:leader="none" w:pos="825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Концепция программы должна включать следующие разделы:</w:t>
      </w:r>
    </w:p>
    <w:p w14:paraId="31000000">
      <w:pPr>
        <w:pStyle w:val="Style_2"/>
        <w:numPr>
          <w:ilvl w:val="0"/>
          <w:numId w:val="7"/>
        </w:numPr>
        <w:tabs>
          <w:tab w:leader="none" w:pos="913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обоснование соответствия решаемой проблемы и целей программы целям и задачам социально-экономического развития района;</w:t>
      </w:r>
    </w:p>
    <w:p w14:paraId="32000000">
      <w:pPr>
        <w:pStyle w:val="Style_2"/>
        <w:numPr>
          <w:ilvl w:val="0"/>
          <w:numId w:val="7"/>
        </w:numPr>
        <w:tabs>
          <w:tab w:leader="none" w:pos="844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обоснование целесообразности решения проблемы программно-целевым методом;</w:t>
      </w:r>
    </w:p>
    <w:p w14:paraId="33000000">
      <w:pPr>
        <w:pStyle w:val="Style_2"/>
        <w:numPr>
          <w:ilvl w:val="0"/>
          <w:numId w:val="7"/>
        </w:numPr>
        <w:tabs>
          <w:tab w:leader="none" w:pos="951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характеристика и прогноз развития сложившейся проблемной ситуации в рассматриваемой сфере без использования программно-целевого метода;</w:t>
      </w:r>
    </w:p>
    <w:p w14:paraId="34000000">
      <w:pPr>
        <w:pStyle w:val="Style_2"/>
        <w:numPr>
          <w:ilvl w:val="0"/>
          <w:numId w:val="7"/>
        </w:numPr>
        <w:tabs>
          <w:tab w:leader="none" w:pos="961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возможные варианты решения проблемы, оценка преимуществ и рисков, возникающих при различных вариантах решения проблемы;</w:t>
      </w:r>
    </w:p>
    <w:p w14:paraId="35000000">
      <w:pPr>
        <w:pStyle w:val="Style_2"/>
        <w:numPr>
          <w:ilvl w:val="0"/>
          <w:numId w:val="7"/>
        </w:numPr>
        <w:tabs>
          <w:tab w:leader="none" w:pos="870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ориентировочные сроки, а в случае необходимости - этапы решения проблемы программно-целевым методом;</w:t>
      </w:r>
    </w:p>
    <w:p w14:paraId="36000000">
      <w:pPr>
        <w:pStyle w:val="Style_2"/>
        <w:numPr>
          <w:ilvl w:val="0"/>
          <w:numId w:val="7"/>
        </w:numPr>
        <w:tabs>
          <w:tab w:leader="none" w:pos="975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предложения по целям и задачам программы, целевым индикаторам и показателям, позволяющим оценивать ход реализации программы по годам;</w:t>
      </w:r>
    </w:p>
    <w:p w14:paraId="37000000">
      <w:pPr>
        <w:pStyle w:val="Style_2"/>
        <w:numPr>
          <w:ilvl w:val="0"/>
          <w:numId w:val="7"/>
        </w:numPr>
        <w:tabs>
          <w:tab w:leader="none" w:pos="1023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предварительная оценка ожидаемой эффективности и результативности предлагаемого варианта решения проблемы;</w:t>
      </w:r>
    </w:p>
    <w:p w14:paraId="38000000">
      <w:pPr>
        <w:pStyle w:val="Style_2"/>
        <w:numPr>
          <w:ilvl w:val="0"/>
          <w:numId w:val="7"/>
        </w:numPr>
        <w:tabs>
          <w:tab w:leader="none" w:pos="830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предложения по исполнителям программы;</w:t>
      </w:r>
    </w:p>
    <w:p w14:paraId="39000000">
      <w:pPr>
        <w:pStyle w:val="Style_2"/>
        <w:numPr>
          <w:ilvl w:val="0"/>
          <w:numId w:val="7"/>
        </w:numPr>
        <w:tabs>
          <w:tab w:leader="none" w:pos="834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предложения о разработчике программы и исполнителе-координаторе программы;</w:t>
      </w:r>
    </w:p>
    <w:p w14:paraId="3A000000">
      <w:pPr>
        <w:pStyle w:val="Style_2"/>
        <w:numPr>
          <w:ilvl w:val="0"/>
          <w:numId w:val="7"/>
        </w:numPr>
        <w:tabs>
          <w:tab w:leader="none" w:pos="940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предложения по объемам и источникам финансирования программы.</w:t>
      </w:r>
    </w:p>
    <w:p w14:paraId="3B000000">
      <w:pPr>
        <w:pStyle w:val="Style_2"/>
        <w:numPr>
          <w:ilvl w:val="0"/>
          <w:numId w:val="5"/>
        </w:numPr>
        <w:tabs>
          <w:tab w:leader="none" w:pos="836" w:val="left"/>
        </w:tabs>
        <w:spacing w:after="253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Глава Администрации городского поселения «Дедовичи» утверждает концепцию программы, принимает решение о разработке проекта программы с указанием сроков ее разработки, исполнителя-координатора программы.</w:t>
      </w:r>
    </w:p>
    <w:p w14:paraId="3C000000">
      <w:pPr>
        <w:pStyle w:val="Style_4"/>
        <w:numPr>
          <w:ilvl w:val="0"/>
          <w:numId w:val="2"/>
        </w:numPr>
        <w:tabs>
          <w:tab w:leader="none" w:pos="2703" w:val="left"/>
        </w:tabs>
        <w:spacing w:after="315" w:before="0" w:line="260" w:lineRule="exact"/>
        <w:ind w:firstLine="0" w:left="2420"/>
      </w:pPr>
      <w:bookmarkStart w:id="1" w:name="bookmark0"/>
      <w:r>
        <w:rPr>
          <w:rStyle w:val="Style_4_ch"/>
          <w:color w:val="000000"/>
        </w:rPr>
        <w:t>Формирование и утверждение программ</w:t>
      </w:r>
      <w:bookmarkEnd w:id="1"/>
    </w:p>
    <w:p w14:paraId="3D000000">
      <w:pPr>
        <w:pStyle w:val="Style_2"/>
        <w:numPr>
          <w:ilvl w:val="0"/>
          <w:numId w:val="8"/>
        </w:numPr>
        <w:tabs>
          <w:tab w:leader="none" w:pos="806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Формирование программы осуществляет разработчик программы.</w:t>
      </w:r>
    </w:p>
    <w:p w14:paraId="3E000000">
      <w:pPr>
        <w:pStyle w:val="Style_2"/>
        <w:numPr>
          <w:ilvl w:val="0"/>
          <w:numId w:val="8"/>
        </w:numPr>
        <w:tabs>
          <w:tab w:leader="none" w:pos="820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Программа состоит из следующих разделов:</w:t>
      </w:r>
    </w:p>
    <w:p w14:paraId="3F000000">
      <w:pPr>
        <w:pStyle w:val="Style_2"/>
        <w:numPr>
          <w:ilvl w:val="0"/>
          <w:numId w:val="9"/>
        </w:numPr>
        <w:tabs>
          <w:tab w:leader="none" w:pos="815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титульный лист программы;</w:t>
      </w:r>
    </w:p>
    <w:p w14:paraId="40000000">
      <w:pPr>
        <w:pStyle w:val="Style_2"/>
        <w:numPr>
          <w:ilvl w:val="0"/>
          <w:numId w:val="9"/>
        </w:numPr>
        <w:tabs>
          <w:tab w:leader="none" w:pos="839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 xml:space="preserve">паспорт программы по форме согласно приложению </w:t>
      </w:r>
      <w:r>
        <w:rPr>
          <w:rStyle w:val="Style_2_ch"/>
          <w:color w:val="000000"/>
          <w:spacing w:val="0"/>
        </w:rPr>
        <w:t xml:space="preserve">N </w:t>
      </w:r>
      <w:r>
        <w:rPr>
          <w:rStyle w:val="Style_2_ch"/>
          <w:color w:val="000000"/>
          <w:spacing w:val="0"/>
        </w:rPr>
        <w:t>1 к настоящему Порядку;</w:t>
      </w:r>
    </w:p>
    <w:p w14:paraId="41000000">
      <w:pPr>
        <w:pStyle w:val="Style_2"/>
        <w:numPr>
          <w:ilvl w:val="0"/>
          <w:numId w:val="9"/>
        </w:numPr>
        <w:tabs>
          <w:tab w:leader="none" w:pos="855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содержание проблемы и обоснование необходимости ее решения программными методами. Раздел должен содержать развернутую постановку проблем, анализ причин их возникновения, обоснование их связи с приоритетами социально-экономического развития поселения, обоснование необходимости решения проблем программно-целевым методом и анализ различных вариантов этого решения, а также описание основных рисков, связанных с программно-целевым методом решения проблем;</w:t>
      </w:r>
    </w:p>
    <w:p w14:paraId="42000000">
      <w:pPr>
        <w:pStyle w:val="Style_2"/>
        <w:numPr>
          <w:ilvl w:val="0"/>
          <w:numId w:val="9"/>
        </w:numPr>
        <w:tabs>
          <w:tab w:leader="none" w:pos="855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цели и задачи программы. Раздел должен содержать развернутые формулировки целей и задач программы. Требования, предъявляемые к целям программы:</w:t>
      </w:r>
    </w:p>
    <w:p w14:paraId="43000000">
      <w:pPr>
        <w:pStyle w:val="Style_2"/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специфичность (цели должны соответствовать компетенции исполнителей программы);</w:t>
      </w:r>
    </w:p>
    <w:p w14:paraId="44000000">
      <w:pPr>
        <w:pStyle w:val="Style_2"/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достижимость (цели должны быть потенциально достижимы);</w:t>
      </w:r>
    </w:p>
    <w:p w14:paraId="45000000">
      <w:pPr>
        <w:pStyle w:val="Style_2"/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измеряемость (должна существовать возможность проверки достижения целей);</w:t>
      </w:r>
    </w:p>
    <w:p w14:paraId="46000000">
      <w:pPr>
        <w:sectPr>
          <w:pgSz w:h="16848" w:orient="portrait" w:w="11908"/>
          <w:pgMar w:bottom="850" w:footer="3" w:gutter="0" w:header="0" w:left="1701" w:right="850" w:top="1134"/>
        </w:sectPr>
      </w:pPr>
    </w:p>
    <w:p w14:paraId="47000000">
      <w:pPr>
        <w:pStyle w:val="Style_2"/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привязка к временному графику (должны быть установлены сроки достижения целей, а при необходимости - этапы реализации программы с определением соответствующих целей).</w:t>
      </w:r>
    </w:p>
    <w:p w14:paraId="48000000">
      <w:pPr>
        <w:pStyle w:val="Style_2"/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Раздел должен содержать обоснование необходимости решения поставленных задач для достижения сформулированных целей программы;</w:t>
      </w:r>
    </w:p>
    <w:p w14:paraId="49000000">
      <w:pPr>
        <w:pStyle w:val="Style_2"/>
        <w:numPr>
          <w:ilvl w:val="0"/>
          <w:numId w:val="9"/>
        </w:numPr>
        <w:tabs>
          <w:tab w:leader="none" w:pos="884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сроки реализации программы. В разделе отражаются и обосновываются сроки реализации программы, необходимость разделения сроков реализации программы на этапы определяется разработчиком;</w:t>
      </w:r>
    </w:p>
    <w:p w14:paraId="4A000000">
      <w:pPr>
        <w:pStyle w:val="Style_2"/>
        <w:numPr>
          <w:ilvl w:val="0"/>
          <w:numId w:val="9"/>
        </w:numPr>
        <w:tabs>
          <w:tab w:leader="none" w:pos="841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ресурсное обеспечение и технико-экономическое обоснование программы. Раздел должен содержать обоснование финансового обеспечения программы, необходимого для решения задач программы, обоснование возможности привлечения (помимо средств бюджета муниципального образования «Дедовичи») внебюджетных средств и средств областного бюджета для решения задач программы и описание механизмов привлечения этих средств, а также оценку социально-экономической эффективности программы с описанием социальных, экономических и экологических последствий, которые могут возникнуть при реализации программы;</w:t>
      </w:r>
    </w:p>
    <w:p w14:paraId="4B000000">
      <w:pPr>
        <w:pStyle w:val="Style_2"/>
        <w:numPr>
          <w:ilvl w:val="0"/>
          <w:numId w:val="9"/>
        </w:numPr>
        <w:tabs>
          <w:tab w:leader="none" w:pos="932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перечень программных мероприятий с указанием сроков и результатов их реализации, исполнителей, объемов финансирования по годам (с указанием направлений расходования средств и источников финансирования). Для достижения целей программы, внесения изменений в нормативные правовые акты программа может содержать приложение с планом подготовки и (или) принятия необходимых правовых актов;</w:t>
      </w:r>
    </w:p>
    <w:p w14:paraId="4C000000">
      <w:pPr>
        <w:pStyle w:val="Style_2"/>
        <w:numPr>
          <w:ilvl w:val="0"/>
          <w:numId w:val="9"/>
        </w:numPr>
        <w:tabs>
          <w:tab w:leader="none" w:pos="826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прогноз ожидаемых результатов реализации программы. Раздел должен содержать сведения о количественном и качественном улучшении основных параметров в соответствующей сфере по сравнению с начальным периодом реализации программы;</w:t>
      </w:r>
    </w:p>
    <w:p w14:paraId="4D000000">
      <w:pPr>
        <w:pStyle w:val="Style_2"/>
        <w:numPr>
          <w:ilvl w:val="0"/>
          <w:numId w:val="9"/>
        </w:numPr>
        <w:tabs>
          <w:tab w:leader="none" w:pos="879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система целевых индикаторов с методикой оценки эффективности программы. Раздел должен содержать количественные показатели, отражающие степень достижения целей и задач программы по годам. Методика оценки эффективности программы разрабатывается исполнителем-координатором с учетом специфики программы;</w:t>
      </w:r>
    </w:p>
    <w:p w14:paraId="4E000000">
      <w:pPr>
        <w:pStyle w:val="Style_2"/>
        <w:numPr>
          <w:ilvl w:val="0"/>
          <w:numId w:val="9"/>
        </w:numPr>
        <w:tabs>
          <w:tab w:leader="none" w:pos="940" w:val="left"/>
        </w:tabs>
        <w:spacing w:after="0" w:before="0" w:line="276" w:lineRule="exact"/>
        <w:ind w:firstLine="560" w:left="20"/>
      </w:pPr>
      <w:r>
        <w:rPr>
          <w:rStyle w:val="Style_2_ch"/>
          <w:color w:val="000000"/>
          <w:spacing w:val="0"/>
        </w:rPr>
        <w:t>организация управления программой и контроль за ходом ее реализации.</w:t>
      </w:r>
    </w:p>
    <w:p w14:paraId="4F000000">
      <w:pPr>
        <w:pStyle w:val="Style_2"/>
        <w:numPr>
          <w:ilvl w:val="0"/>
          <w:numId w:val="8"/>
        </w:numPr>
        <w:tabs>
          <w:tab w:leader="none" w:pos="831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Разработанный проект программы направляется разработчиком программы Главе Администрации городского поселения «Дедовичи» и в Финансовое управление Администрации Дедовичского района.</w:t>
      </w:r>
    </w:p>
    <w:p w14:paraId="50000000">
      <w:pPr>
        <w:pStyle w:val="Style_2"/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Финансовое управление Администрации Дедовичского района в течение пяти календарных дней со дня поступления рассматривает проект программы и осуществляет экспертизу на предмет обоснованности объемов запланированных в программе расходов, оценивает возможности бюджета муниципального образования "Дедовичи" по обеспечению программы за счет средств бюджета поселения и направляет заключение Главе Администрации городского поселения «Дедовичи».</w:t>
      </w:r>
    </w:p>
    <w:p w14:paraId="51000000">
      <w:pPr>
        <w:pStyle w:val="Style_2"/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В случае возникновения разногласий по проекту программы создается согласительная комиссия из представителей Финансового управления Администрации района, разработчика и исполнителей программы и формируются рекомендации по доработке проекта программы.</w:t>
      </w:r>
    </w:p>
    <w:p w14:paraId="52000000">
      <w:pPr>
        <w:pStyle w:val="Style_2"/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Глава Администрации городского поселения «Дедовичи» оценивает представленный проект программы с учетом следующих критериев на основании утвержденной концепции программы:</w:t>
      </w:r>
    </w:p>
    <w:p w14:paraId="53000000">
      <w:pPr>
        <w:pStyle w:val="Style_2"/>
        <w:numPr>
          <w:ilvl w:val="0"/>
          <w:numId w:val="10"/>
        </w:numPr>
        <w:tabs>
          <w:tab w:leader="none" w:pos="841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значимость и приоритетный характер проблемы, предлагаемой для программного решения;</w:t>
      </w:r>
    </w:p>
    <w:p w14:paraId="54000000">
      <w:pPr>
        <w:pStyle w:val="Style_2"/>
        <w:numPr>
          <w:ilvl w:val="0"/>
          <w:numId w:val="10"/>
        </w:numPr>
        <w:tabs>
          <w:tab w:leader="none" w:pos="937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обоснованность, комплексность и экологическая безопасность программных мероприятий, сроки их реализации;</w:t>
      </w:r>
    </w:p>
    <w:p w14:paraId="55000000">
      <w:pPr>
        <w:pStyle w:val="Style_2"/>
        <w:numPr>
          <w:ilvl w:val="0"/>
          <w:numId w:val="10"/>
        </w:numPr>
        <w:tabs>
          <w:tab w:leader="none" w:pos="874" w:val="left"/>
        </w:tabs>
        <w:spacing w:after="0" w:before="0" w:line="276" w:lineRule="exact"/>
        <w:ind w:firstLine="560" w:left="20" w:right="40"/>
      </w:pPr>
      <w:r>
        <w:rPr>
          <w:rStyle w:val="Style_2_ch"/>
          <w:color w:val="000000"/>
          <w:spacing w:val="0"/>
        </w:rPr>
        <w:t>привлечение внебюджетных средств, средств областного бюджета для решения задач программы;</w:t>
      </w:r>
    </w:p>
    <w:p w14:paraId="56000000">
      <w:pPr>
        <w:sectPr>
          <w:pgSz w:h="16848" w:orient="portrait" w:w="11908"/>
          <w:pgMar w:bottom="850" w:footer="3" w:gutter="0" w:header="0" w:left="1701" w:right="850" w:top="1134"/>
        </w:sectPr>
      </w:pPr>
    </w:p>
    <w:p w14:paraId="57000000">
      <w:pPr>
        <w:pStyle w:val="Style_2"/>
        <w:numPr>
          <w:ilvl w:val="0"/>
          <w:numId w:val="10"/>
        </w:numPr>
        <w:tabs>
          <w:tab w:leader="none" w:pos="980" w:val="left"/>
        </w:tabs>
        <w:spacing w:after="0" w:before="0" w:line="278" w:lineRule="exact"/>
        <w:ind w:firstLine="0" w:left="20" w:right="40"/>
      </w:pPr>
      <w:r>
        <w:rPr>
          <w:rStyle w:val="Style_2_ch"/>
          <w:color w:val="000000"/>
          <w:spacing w:val="0"/>
        </w:rPr>
        <w:t>социально-экономическая эффективность программы в целом, ожидаемые конечные результаты реализации программы и ее влияние на социально-экономическое развитие района.</w:t>
      </w:r>
    </w:p>
    <w:p w14:paraId="58000000">
      <w:pPr>
        <w:pStyle w:val="Style_2"/>
        <w:numPr>
          <w:ilvl w:val="0"/>
          <w:numId w:val="5"/>
        </w:numPr>
        <w:tabs>
          <w:tab w:leader="none" w:pos="850" w:val="left"/>
        </w:tabs>
        <w:spacing w:after="0" w:before="0" w:line="278" w:lineRule="exact"/>
        <w:ind w:firstLine="0" w:left="20" w:right="40"/>
      </w:pPr>
      <w:r>
        <w:rPr>
          <w:rStyle w:val="Style_2_ch"/>
          <w:color w:val="000000"/>
          <w:spacing w:val="0"/>
        </w:rPr>
        <w:t>Программа утверждается Администрацией района не позднее одного месяца до дня внесения проекта решения о бюджете муниципального образования «Дедовичи» на очередной финансовый год в Собрание депутатов городского поселения «Дедовичи».</w:t>
      </w:r>
    </w:p>
    <w:p w14:paraId="59000000">
      <w:pPr>
        <w:pStyle w:val="Style_2"/>
        <w:numPr>
          <w:ilvl w:val="0"/>
          <w:numId w:val="5"/>
        </w:numPr>
        <w:tabs>
          <w:tab w:leader="none" w:pos="795" w:val="left"/>
        </w:tabs>
        <w:spacing w:after="375" w:before="0" w:line="278" w:lineRule="exact"/>
        <w:ind w:firstLine="0" w:left="20"/>
      </w:pPr>
      <w:r>
        <w:rPr>
          <w:rStyle w:val="Style_2_ch"/>
          <w:color w:val="000000"/>
          <w:spacing w:val="0"/>
        </w:rPr>
        <w:t>Утвержденная программа подлежит обязательному обнародованию.</w:t>
      </w:r>
    </w:p>
    <w:p w14:paraId="5A000000">
      <w:pPr>
        <w:pStyle w:val="Style_4"/>
        <w:numPr>
          <w:ilvl w:val="0"/>
          <w:numId w:val="8"/>
        </w:numPr>
        <w:tabs>
          <w:tab w:leader="none" w:pos="2658" w:val="left"/>
        </w:tabs>
        <w:spacing w:after="260" w:before="0" w:line="260" w:lineRule="exact"/>
        <w:ind w:firstLine="0" w:left="2380"/>
      </w:pPr>
      <w:bookmarkStart w:id="2" w:name="bookmark1"/>
      <w:r>
        <w:rPr>
          <w:rStyle w:val="Style_4_ch"/>
          <w:color w:val="000000"/>
        </w:rPr>
        <w:t>Финансирование и реализация программ</w:t>
      </w:r>
      <w:bookmarkEnd w:id="2"/>
    </w:p>
    <w:p w14:paraId="5B000000">
      <w:pPr>
        <w:pStyle w:val="Style_2"/>
        <w:numPr>
          <w:ilvl w:val="0"/>
          <w:numId w:val="11"/>
        </w:numPr>
        <w:tabs>
          <w:tab w:leader="none" w:pos="961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Финансирование программ осуществляется в соответствии с бюджетным законодательством.</w:t>
      </w:r>
    </w:p>
    <w:p w14:paraId="5C000000">
      <w:pPr>
        <w:pStyle w:val="Style_2"/>
        <w:numPr>
          <w:ilvl w:val="0"/>
          <w:numId w:val="11"/>
        </w:numPr>
        <w:tabs>
          <w:tab w:leader="none" w:pos="889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Реализация утвержденной программы может осуществляться за счет средств бюджетов всех уровней, а также средств внебюджетных источников.</w:t>
      </w:r>
    </w:p>
    <w:p w14:paraId="5D000000">
      <w:pPr>
        <w:pStyle w:val="Style_2"/>
        <w:numPr>
          <w:ilvl w:val="0"/>
          <w:numId w:val="11"/>
        </w:numPr>
        <w:tabs>
          <w:tab w:leader="none" w:pos="903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По каждому программному мероприятию осуществляется конкурсный отбор поставщиков товаров и услуг в соответствии с нормами действующего законодательства.</w:t>
      </w:r>
    </w:p>
    <w:p w14:paraId="5E000000">
      <w:pPr>
        <w:pStyle w:val="Style_2"/>
        <w:numPr>
          <w:ilvl w:val="0"/>
          <w:numId w:val="11"/>
        </w:numPr>
        <w:tabs>
          <w:tab w:leader="none" w:pos="894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При подготовке проекта решения Собрания депутатов городского поселения «Дедовичи» о бюджете муниципального образования на очередной финансовый год Глава Администрации городского поселения «Дедовичи» на основании уточненных параметров программ и оценки эффективности реализации программ формирует перечень программ, предлагаемых к финансированию за счет средств местного бюджета в очередном финансовом году, и предложения по объемам их финансирования, которые направляет в Финансовое управление Администрации Дедовичского района для согласования.</w:t>
      </w:r>
    </w:p>
    <w:p w14:paraId="5F000000">
      <w:pPr>
        <w:pStyle w:val="Style_2"/>
        <w:numPr>
          <w:ilvl w:val="0"/>
          <w:numId w:val="11"/>
        </w:numPr>
        <w:tabs>
          <w:tab w:leader="none" w:pos="918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Исполнитель-координатор программы с учетом выделяемых на реализацию программы финансовых средств ежегодно уточняет целевые индикаторы и показатели, затраты по программным мероприятиям, состав исполнителей.</w:t>
      </w:r>
    </w:p>
    <w:p w14:paraId="60000000">
      <w:pPr>
        <w:pStyle w:val="Style_2"/>
        <w:numPr>
          <w:ilvl w:val="0"/>
          <w:numId w:val="11"/>
        </w:numPr>
        <w:tabs>
          <w:tab w:leader="none" w:pos="850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Исполнитель-координатор совместно с исполнителями программы распределяет по программным мероприятиям ежегодно выделяемые средства на реализацию программы.</w:t>
      </w:r>
    </w:p>
    <w:p w14:paraId="61000000">
      <w:pPr>
        <w:pStyle w:val="Style_2"/>
        <w:numPr>
          <w:ilvl w:val="0"/>
          <w:numId w:val="11"/>
        </w:numPr>
        <w:tabs>
          <w:tab w:leader="none" w:pos="966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Объем бюджетных ассигнований на реализацию программ утверждается решением Собрания депутатов городского поселения «Дедовичи» о бюджете муниципального образования «Дедовичи» на очередной финансовый год в составе ведомственной структуры расходов бюджета поселения по соответствующей каждой программе целевой статье расходов местного бюджета в соответствии с актом Администрации поселения, утвердившим программу.</w:t>
      </w:r>
    </w:p>
    <w:p w14:paraId="62000000">
      <w:pPr>
        <w:pStyle w:val="Style_2"/>
        <w:numPr>
          <w:ilvl w:val="0"/>
          <w:numId w:val="11"/>
        </w:numPr>
        <w:tabs>
          <w:tab w:leader="none" w:pos="937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Внесение изменений в действующую программу осуществляется в случае уточнения объемов и источников ее финансирования, аккумулирования средств программы на приоритетных мероприятиях, уточнения имеющихся, включения новых и исключения неэффективных мероприятий программы.</w:t>
      </w:r>
    </w:p>
    <w:p w14:paraId="63000000">
      <w:pPr>
        <w:pStyle w:val="Style_2"/>
        <w:spacing w:after="373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Внесение изменений в программу осуществляется в порядке, установленном для утверждения программ.</w:t>
      </w:r>
    </w:p>
    <w:p w14:paraId="64000000">
      <w:pPr>
        <w:pStyle w:val="Style_4"/>
        <w:spacing w:after="238" w:before="0" w:line="260" w:lineRule="exact"/>
        <w:ind w:firstLine="0" w:left="1540"/>
      </w:pPr>
      <w:bookmarkStart w:id="3" w:name="bookmark2"/>
      <w:r>
        <w:rPr>
          <w:rStyle w:val="Style_4_ch"/>
          <w:color w:val="000000"/>
        </w:rPr>
        <w:t>5. Мониторинг и контроль за ходом реализации программ</w:t>
      </w:r>
      <w:bookmarkEnd w:id="3"/>
    </w:p>
    <w:p w14:paraId="65000000">
      <w:pPr>
        <w:pStyle w:val="Style_2"/>
        <w:numPr>
          <w:ilvl w:val="0"/>
          <w:numId w:val="12"/>
        </w:numPr>
        <w:tabs>
          <w:tab w:leader="none" w:pos="913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Для обеспечения мониторинга и контроля за ходом реализации программ исполнитель-координатор:</w:t>
      </w:r>
    </w:p>
    <w:p w14:paraId="66000000">
      <w:pPr>
        <w:pStyle w:val="Style_2"/>
        <w:numPr>
          <w:ilvl w:val="0"/>
          <w:numId w:val="13"/>
        </w:numPr>
        <w:tabs>
          <w:tab w:leader="none" w:pos="800" w:val="left"/>
        </w:tabs>
        <w:spacing w:after="0" w:before="0" w:line="276" w:lineRule="exact"/>
        <w:ind w:firstLine="0" w:left="20"/>
      </w:pPr>
      <w:r>
        <w:rPr>
          <w:rStyle w:val="Style_2_ch"/>
          <w:color w:val="000000"/>
          <w:spacing w:val="0"/>
        </w:rPr>
        <w:t>организует ведение отчетности по реализации утвержденных программ;</w:t>
      </w:r>
    </w:p>
    <w:p w14:paraId="67000000">
      <w:pPr>
        <w:pStyle w:val="Style_2"/>
        <w:numPr>
          <w:ilvl w:val="0"/>
          <w:numId w:val="13"/>
        </w:numPr>
        <w:tabs>
          <w:tab w:leader="none" w:pos="961" w:val="left"/>
        </w:tabs>
        <w:spacing w:after="0" w:before="0" w:line="276" w:lineRule="exact"/>
        <w:ind w:firstLine="0" w:left="20" w:right="40"/>
      </w:pPr>
      <w:r>
        <w:rPr>
          <w:rStyle w:val="Style_2_ch"/>
          <w:color w:val="000000"/>
          <w:spacing w:val="0"/>
        </w:rPr>
        <w:t>направляет Главе Администрации городского поселения «Дедовичи» и в Финансовое управление Администрации района по запросам необходимую информацию о подготовке и реализации программ;</w:t>
      </w:r>
    </w:p>
    <w:p w14:paraId="68000000">
      <w:pPr>
        <w:sectPr>
          <w:pgSz w:h="16848" w:orient="portrait" w:w="11908"/>
          <w:pgMar w:bottom="850" w:footer="3" w:gutter="0" w:header="0" w:left="1701" w:right="850" w:top="1134"/>
        </w:sectPr>
      </w:pPr>
    </w:p>
    <w:p w14:paraId="69000000">
      <w:pPr>
        <w:pStyle w:val="Style_2"/>
        <w:numPr>
          <w:ilvl w:val="0"/>
          <w:numId w:val="13"/>
        </w:numPr>
        <w:tabs>
          <w:tab w:leader="none" w:pos="908" w:val="left"/>
        </w:tabs>
        <w:spacing w:after="0" w:before="0" w:line="278" w:lineRule="exact"/>
        <w:ind w:firstLine="0" w:left="20" w:right="20"/>
      </w:pPr>
      <w:r>
        <w:rPr>
          <w:rStyle w:val="Style_2_ch"/>
          <w:color w:val="000000"/>
          <w:spacing w:val="0"/>
        </w:rPr>
        <w:t>ежегодно подготавливает обоснованные предложения по уточнению перечня программных мероприятий, целевых индикаторов и показателей, затрат по программным мероприятиям, составу исполнителей;</w:t>
      </w:r>
    </w:p>
    <w:p w14:paraId="6A000000">
      <w:pPr>
        <w:pStyle w:val="Style_2"/>
        <w:numPr>
          <w:ilvl w:val="0"/>
          <w:numId w:val="13"/>
        </w:numPr>
        <w:tabs>
          <w:tab w:leader="none" w:pos="946" w:val="left"/>
        </w:tabs>
        <w:spacing w:after="0" w:before="0" w:line="278" w:lineRule="exact"/>
        <w:ind w:firstLine="0" w:left="20" w:right="20"/>
      </w:pPr>
      <w:r>
        <w:rPr>
          <w:rStyle w:val="Style_2_ch"/>
          <w:color w:val="000000"/>
          <w:spacing w:val="0"/>
        </w:rPr>
        <w:t>ежегодно до 1 марта подготавливает и направляет Главе Администрации городского поселения «Дедовичи» и в Финансовое управление Администрации района доклады о ходе реализации программ и использовании финансовых средств;</w:t>
      </w:r>
    </w:p>
    <w:p w14:paraId="6B000000">
      <w:pPr>
        <w:pStyle w:val="Style_2"/>
        <w:numPr>
          <w:ilvl w:val="0"/>
          <w:numId w:val="13"/>
        </w:numPr>
        <w:tabs>
          <w:tab w:leader="none" w:pos="913" w:val="left"/>
        </w:tabs>
        <w:spacing w:after="0" w:before="0" w:line="278" w:lineRule="exact"/>
        <w:ind w:firstLine="0" w:left="20" w:right="20"/>
      </w:pPr>
      <w:r>
        <w:rPr>
          <w:rStyle w:val="Style_2_ch"/>
          <w:color w:val="000000"/>
          <w:spacing w:val="0"/>
        </w:rPr>
        <w:t>обнародует основные сведения о ходе и результатах реализации программ, финансировании программных мероприятий.</w:t>
      </w:r>
    </w:p>
    <w:p w14:paraId="6C000000">
      <w:pPr>
        <w:pStyle w:val="Style_2"/>
        <w:numPr>
          <w:ilvl w:val="0"/>
          <w:numId w:val="12"/>
        </w:numPr>
        <w:tabs>
          <w:tab w:leader="none" w:pos="884" w:val="left"/>
        </w:tabs>
        <w:spacing w:after="0" w:before="0" w:line="278" w:lineRule="exact"/>
        <w:ind w:firstLine="0" w:left="20" w:right="20"/>
      </w:pPr>
      <w:r>
        <w:rPr>
          <w:rStyle w:val="Style_2_ch"/>
          <w:color w:val="000000"/>
          <w:spacing w:val="0"/>
        </w:rPr>
        <w:t>Доклады о ходе реализации программ и использовании финансовых средств должны содержать:</w:t>
      </w:r>
    </w:p>
    <w:p w14:paraId="6D000000">
      <w:pPr>
        <w:pStyle w:val="Style_2"/>
        <w:numPr>
          <w:ilvl w:val="0"/>
          <w:numId w:val="14"/>
        </w:numPr>
        <w:tabs>
          <w:tab w:leader="none" w:pos="800" w:val="left"/>
        </w:tabs>
        <w:spacing w:after="0" w:before="0" w:line="278" w:lineRule="exact"/>
        <w:ind w:firstLine="0" w:left="20"/>
      </w:pPr>
      <w:r>
        <w:rPr>
          <w:rStyle w:val="Style_2_ch"/>
          <w:color w:val="000000"/>
          <w:spacing w:val="0"/>
        </w:rPr>
        <w:t>сведения о результатах реализации программ за отчетный год;</w:t>
      </w:r>
    </w:p>
    <w:p w14:paraId="6E000000">
      <w:pPr>
        <w:pStyle w:val="Style_2"/>
        <w:numPr>
          <w:ilvl w:val="0"/>
          <w:numId w:val="14"/>
        </w:numPr>
        <w:tabs>
          <w:tab w:leader="none" w:pos="860" w:val="left"/>
        </w:tabs>
        <w:spacing w:after="0" w:before="0" w:line="278" w:lineRule="exact"/>
        <w:ind w:firstLine="0" w:left="20" w:right="20"/>
      </w:pPr>
      <w:r>
        <w:rPr>
          <w:rStyle w:val="Style_2_ch"/>
          <w:color w:val="000000"/>
          <w:spacing w:val="0"/>
        </w:rPr>
        <w:t>данные о целевом использовании бюджетных средств и объемах привлеченных средств иных бюджетов и внебюджетных источников;</w:t>
      </w:r>
    </w:p>
    <w:p w14:paraId="6F000000">
      <w:pPr>
        <w:pStyle w:val="Style_2"/>
        <w:numPr>
          <w:ilvl w:val="0"/>
          <w:numId w:val="14"/>
        </w:numPr>
        <w:tabs>
          <w:tab w:leader="none" w:pos="927" w:val="left"/>
        </w:tabs>
        <w:spacing w:after="0" w:before="0" w:line="278" w:lineRule="exact"/>
        <w:ind w:firstLine="0" w:left="20" w:right="20"/>
      </w:pPr>
      <w:r>
        <w:rPr>
          <w:rStyle w:val="Style_2_ch"/>
          <w:color w:val="000000"/>
          <w:spacing w:val="0"/>
        </w:rPr>
        <w:t>сведения о соответствии результатов фактическим затратам на реализацию программ;</w:t>
      </w:r>
    </w:p>
    <w:p w14:paraId="70000000">
      <w:pPr>
        <w:pStyle w:val="Style_2"/>
        <w:numPr>
          <w:ilvl w:val="0"/>
          <w:numId w:val="14"/>
        </w:numPr>
        <w:tabs>
          <w:tab w:leader="none" w:pos="824" w:val="left"/>
        </w:tabs>
        <w:spacing w:after="0" w:before="0" w:line="278" w:lineRule="exact"/>
        <w:ind w:firstLine="0" w:left="20"/>
      </w:pPr>
      <w:r>
        <w:rPr>
          <w:rStyle w:val="Style_2_ch"/>
          <w:color w:val="000000"/>
          <w:spacing w:val="0"/>
        </w:rPr>
        <w:t>информацию о ходе и полноте выполнения программных мероприятий;</w:t>
      </w:r>
    </w:p>
    <w:p w14:paraId="71000000">
      <w:pPr>
        <w:pStyle w:val="Style_2"/>
        <w:numPr>
          <w:ilvl w:val="0"/>
          <w:numId w:val="14"/>
        </w:numPr>
        <w:tabs>
          <w:tab w:leader="none" w:pos="819" w:val="left"/>
        </w:tabs>
        <w:spacing w:after="0" w:before="0" w:line="278" w:lineRule="exact"/>
        <w:ind w:firstLine="0" w:left="20"/>
      </w:pPr>
      <w:r>
        <w:rPr>
          <w:rStyle w:val="Style_2_ch"/>
          <w:color w:val="000000"/>
          <w:spacing w:val="0"/>
        </w:rPr>
        <w:t>оценку эффективности реализации программ.</w:t>
      </w:r>
    </w:p>
    <w:p w14:paraId="72000000">
      <w:pPr>
        <w:pStyle w:val="Style_2"/>
        <w:numPr>
          <w:ilvl w:val="0"/>
          <w:numId w:val="12"/>
        </w:numPr>
        <w:tabs>
          <w:tab w:leader="none" w:pos="922" w:val="left"/>
        </w:tabs>
        <w:spacing w:after="0" w:before="0" w:line="278" w:lineRule="exact"/>
        <w:ind w:firstLine="0" w:left="20" w:right="20"/>
      </w:pPr>
      <w:r>
        <w:rPr>
          <w:rStyle w:val="Style_2_ch"/>
          <w:color w:val="000000"/>
          <w:spacing w:val="0"/>
        </w:rPr>
        <w:t>Контроль за расходованием средств бюджета муниципального образования «Дедовичи», выделенных на реализацию программ, осуществляется в соответствии с действующим законодательством.</w:t>
      </w:r>
    </w:p>
    <w:p w14:paraId="73000000">
      <w:pPr>
        <w:sectPr>
          <w:pgSz w:h="16848" w:orient="portrait" w:w="11908"/>
          <w:pgMar w:bottom="850" w:footer="3" w:gutter="0" w:header="0" w:left="1701" w:right="850" w:top="1134"/>
        </w:sectPr>
      </w:pPr>
    </w:p>
    <w:p w14:paraId="74000000">
      <w:pPr>
        <w:pStyle w:val="Style_1"/>
        <w:spacing w:after="0"/>
        <w:ind w:firstLine="2740" w:left="3300" w:right="240"/>
        <w:jc w:val="left"/>
      </w:pPr>
      <w:r>
        <w:rPr>
          <w:rStyle w:val="Style_1_ch"/>
          <w:color w:val="000000"/>
        </w:rPr>
        <w:t xml:space="preserve">Приложение </w:t>
      </w:r>
      <w:r>
        <w:rPr>
          <w:rStyle w:val="Style_1_ch"/>
          <w:color w:val="000000"/>
        </w:rPr>
        <w:t xml:space="preserve">N </w:t>
      </w:r>
      <w:r>
        <w:rPr>
          <w:rStyle w:val="Style_1_ch"/>
          <w:color w:val="000000"/>
        </w:rPr>
        <w:t>1 к Порядку принятия решений о разработке, формирования и реализации муниципальных долгосрочных целевых программ муниципального образования «Дедовичи»</w:t>
      </w:r>
    </w:p>
    <w:p w14:paraId="75000000">
      <w:pPr>
        <w:pStyle w:val="Style_1"/>
        <w:spacing w:after="0"/>
        <w:ind w:firstLine="0" w:left="220"/>
      </w:pPr>
      <w:r>
        <w:rPr>
          <w:rStyle w:val="Style_1_ch"/>
          <w:color w:val="000000"/>
        </w:rPr>
        <w:t>Паспорт</w:t>
      </w:r>
    </w:p>
    <w:p w14:paraId="76000000">
      <w:pPr>
        <w:pStyle w:val="Style_1"/>
        <w:spacing w:after="0"/>
        <w:ind w:firstLine="0" w:left="220"/>
      </w:pPr>
      <w:r>
        <w:rPr>
          <w:rStyle w:val="Style_1_ch"/>
          <w:color w:val="000000"/>
        </w:rPr>
        <w:t>муниципальной долгосрочной целевой программы муниципального образования «Дедовичи»</w:t>
      </w:r>
    </w:p>
    <w:tbl>
      <w:tblPr>
        <w:tblStyle w:val="Style_5"/>
        <w:tblInd w:type="dxa" w:w="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277"/>
        <w:gridCol w:w="1440"/>
      </w:tblGrid>
      <w:tr>
        <w:trPr>
          <w:trHeight w:hRule="exact" w:val="355"/>
        </w:trPr>
        <w:tc>
          <w:tcPr>
            <w:tcW w:type="dxa" w:w="727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7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Наименование программы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8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41"/>
        </w:trPr>
        <w:tc>
          <w:tcPr>
            <w:tcW w:type="dxa" w:w="727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9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Основания для разработки программы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A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36"/>
        </w:trPr>
        <w:tc>
          <w:tcPr>
            <w:tcW w:type="dxa" w:w="727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B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Заказчик программы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C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41"/>
        </w:trPr>
        <w:tc>
          <w:tcPr>
            <w:tcW w:type="dxa" w:w="727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D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Разработчики программы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E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36"/>
        </w:trPr>
        <w:tc>
          <w:tcPr>
            <w:tcW w:type="dxa" w:w="727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7F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Исполнитель-координатор программы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0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41"/>
        </w:trPr>
        <w:tc>
          <w:tcPr>
            <w:tcW w:type="dxa" w:w="727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1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Исполнители программы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2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41"/>
        </w:trPr>
        <w:tc>
          <w:tcPr>
            <w:tcW w:type="dxa" w:w="727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3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Цели и задачи программы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4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41"/>
        </w:trPr>
        <w:tc>
          <w:tcPr>
            <w:tcW w:type="dxa" w:w="727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5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Основные целевые индикаторы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6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41"/>
        </w:trPr>
        <w:tc>
          <w:tcPr>
            <w:tcW w:type="dxa" w:w="727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7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Сроки реализации программы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8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31"/>
        </w:trPr>
        <w:tc>
          <w:tcPr>
            <w:tcW w:type="dxa" w:w="727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9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Перечень подпрограмм (при их наличии)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A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41"/>
        </w:trPr>
        <w:tc>
          <w:tcPr>
            <w:tcW w:type="dxa" w:w="7277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B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Объемы и источники финансирования программы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C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55"/>
        </w:trPr>
        <w:tc>
          <w:tcPr>
            <w:tcW w:type="dxa" w:w="7277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D000000">
            <w:pPr>
              <w:pStyle w:val="Style_2"/>
              <w:spacing w:after="0" w:before="0" w:line="260" w:lineRule="exact"/>
              <w:ind w:firstLine="0" w:left="100"/>
              <w:jc w:val="left"/>
            </w:pPr>
            <w:r>
              <w:rPr>
                <w:rStyle w:val="Style_6_ch"/>
                <w:color w:val="000000"/>
              </w:rPr>
              <w:t>Ожидаемые конечные результаты реализации программы</w:t>
            </w:r>
          </w:p>
        </w:tc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8E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</w:tbl>
    <w:p w14:paraId="8F000000">
      <w:pPr>
        <w:sectPr>
          <w:pgSz w:h="16848" w:orient="portrait" w:w="11908"/>
          <w:pgMar w:bottom="850" w:footer="3" w:gutter="0" w:header="0" w:left="1701" w:right="850" w:top="1134"/>
        </w:sectPr>
      </w:pPr>
    </w:p>
    <w:p w14:paraId="90000000">
      <w:pPr>
        <w:pStyle w:val="Style_1"/>
        <w:spacing w:after="240" w:line="322" w:lineRule="exact"/>
        <w:ind w:right="20"/>
      </w:pPr>
      <w:r>
        <w:rPr>
          <w:rStyle w:val="Style_1_ch"/>
          <w:color w:val="000000"/>
        </w:rPr>
        <w:t xml:space="preserve">Приложение </w:t>
      </w:r>
      <w:r>
        <w:rPr>
          <w:rStyle w:val="Style_1_ch"/>
          <w:color w:val="000000"/>
        </w:rPr>
        <w:t xml:space="preserve">N </w:t>
      </w:r>
      <w:r>
        <w:rPr>
          <w:rStyle w:val="Style_1_ch"/>
          <w:color w:val="000000"/>
        </w:rPr>
        <w:t>2 к Порядку принятия решений о разработке, формирования и реализации муниципальных долгосрочных целевых программ муниципального образования «Дедовичи»</w:t>
      </w:r>
    </w:p>
    <w:p w14:paraId="91000000">
      <w:pPr>
        <w:pStyle w:val="Style_1"/>
        <w:spacing w:after="0" w:line="322" w:lineRule="exact"/>
        <w:ind w:firstLine="0" w:left="20"/>
      </w:pPr>
      <w:r>
        <w:rPr>
          <w:rStyle w:val="Style_1_ch"/>
          <w:color w:val="000000"/>
        </w:rPr>
        <w:t>Порядок</w:t>
      </w:r>
    </w:p>
    <w:p w14:paraId="92000000">
      <w:pPr>
        <w:pStyle w:val="Style_1"/>
        <w:spacing w:after="277" w:line="322" w:lineRule="exact"/>
        <w:ind w:firstLine="0" w:left="20"/>
      </w:pPr>
      <w:r>
        <w:rPr>
          <w:rStyle w:val="Style_1_ch"/>
          <w:color w:val="000000"/>
        </w:rPr>
        <w:t>определения оценки эффективности реализации муниципальных долгосрочных целевых программ муниципального образования «Дедовичи»</w:t>
      </w:r>
    </w:p>
    <w:p w14:paraId="93000000">
      <w:pPr>
        <w:pStyle w:val="Style_2"/>
        <w:numPr>
          <w:ilvl w:val="0"/>
          <w:numId w:val="15"/>
        </w:numPr>
        <w:tabs>
          <w:tab w:leader="none" w:pos="855" w:val="left"/>
        </w:tabs>
        <w:spacing w:after="0" w:before="0" w:line="276" w:lineRule="exact"/>
        <w:ind w:firstLine="0" w:left="20" w:right="20"/>
      </w:pPr>
      <w:r>
        <w:rPr>
          <w:rStyle w:val="Style_2_ch"/>
          <w:color w:val="000000"/>
          <w:spacing w:val="0"/>
        </w:rPr>
        <w:t>Настоящий Порядок проведения и критерии оценки эффективности реализации долгосрочных целевых программ муниципального образования «Дедовичи» определяет правила оценки эффективности реализации долгосрочных целевых программ муниципального образования «Дедовичи» (далее - программы), позволяющие определить степень достижения целей и задач программ в зависимости от конечных результатов.</w:t>
      </w:r>
    </w:p>
    <w:p w14:paraId="94000000">
      <w:pPr>
        <w:pStyle w:val="Style_2"/>
        <w:numPr>
          <w:ilvl w:val="0"/>
          <w:numId w:val="15"/>
        </w:numPr>
        <w:tabs>
          <w:tab w:leader="none" w:pos="956" w:val="left"/>
        </w:tabs>
        <w:spacing w:after="0" w:before="0" w:line="276" w:lineRule="exact"/>
        <w:ind w:firstLine="0" w:left="20" w:right="20"/>
      </w:pPr>
      <w:r>
        <w:rPr>
          <w:rStyle w:val="Style_2_ch"/>
          <w:color w:val="000000"/>
          <w:spacing w:val="0"/>
        </w:rPr>
        <w:t>По результатам оценки эффективности программы могут быть сделаны следующие выводы:</w:t>
      </w:r>
    </w:p>
    <w:p w14:paraId="95000000">
      <w:pPr>
        <w:pStyle w:val="Style_2"/>
        <w:numPr>
          <w:ilvl w:val="0"/>
          <w:numId w:val="16"/>
        </w:numPr>
        <w:tabs>
          <w:tab w:leader="none" w:pos="800" w:val="left"/>
        </w:tabs>
        <w:spacing w:after="0" w:before="0" w:line="276" w:lineRule="exact"/>
        <w:ind w:firstLine="0" w:left="20"/>
      </w:pPr>
      <w:r>
        <w:rPr>
          <w:rStyle w:val="Style_2_ch"/>
          <w:color w:val="000000"/>
          <w:spacing w:val="0"/>
        </w:rPr>
        <w:t>эффективность снизилась по сравнению с предыдущим годом;</w:t>
      </w:r>
    </w:p>
    <w:p w14:paraId="96000000">
      <w:pPr>
        <w:pStyle w:val="Style_2"/>
        <w:numPr>
          <w:ilvl w:val="0"/>
          <w:numId w:val="16"/>
        </w:numPr>
        <w:tabs>
          <w:tab w:leader="none" w:pos="819" w:val="left"/>
        </w:tabs>
        <w:spacing w:after="0" w:before="0" w:line="276" w:lineRule="exact"/>
        <w:ind w:firstLine="0" w:left="20"/>
      </w:pPr>
      <w:r>
        <w:rPr>
          <w:rStyle w:val="Style_2_ch"/>
          <w:color w:val="000000"/>
          <w:spacing w:val="0"/>
        </w:rPr>
        <w:t>эффективность находится на уровне предыдущего года;</w:t>
      </w:r>
    </w:p>
    <w:p w14:paraId="97000000">
      <w:pPr>
        <w:pStyle w:val="Style_2"/>
        <w:numPr>
          <w:ilvl w:val="0"/>
          <w:numId w:val="16"/>
        </w:numPr>
        <w:tabs>
          <w:tab w:leader="none" w:pos="819" w:val="left"/>
        </w:tabs>
        <w:spacing w:after="0" w:before="0" w:line="276" w:lineRule="exact"/>
        <w:ind w:firstLine="0" w:left="20"/>
      </w:pPr>
      <w:r>
        <w:rPr>
          <w:rStyle w:val="Style_2_ch"/>
          <w:color w:val="000000"/>
          <w:spacing w:val="0"/>
        </w:rPr>
        <w:t>эффективность повысилась по сравнению с предыдущим годом.</w:t>
      </w:r>
    </w:p>
    <w:p w14:paraId="98000000">
      <w:pPr>
        <w:pStyle w:val="Style_2"/>
        <w:numPr>
          <w:ilvl w:val="0"/>
          <w:numId w:val="15"/>
        </w:numPr>
        <w:tabs>
          <w:tab w:leader="none" w:pos="860" w:val="left"/>
        </w:tabs>
        <w:spacing w:after="0" w:before="0" w:line="276" w:lineRule="exact"/>
        <w:ind w:firstLine="0" w:left="20" w:right="20"/>
      </w:pPr>
      <w:r>
        <w:rPr>
          <w:rStyle w:val="Style_2_ch"/>
          <w:color w:val="000000"/>
          <w:spacing w:val="0"/>
        </w:rPr>
        <w:t>Снижение или повышение эффективности программы является основанием для уменьшения или увеличения в установленном порядке средств местного бюджета, выделяемых в очередном финансовом году на реализацию программы.</w:t>
      </w:r>
    </w:p>
    <w:p w14:paraId="99000000">
      <w:pPr>
        <w:pStyle w:val="Style_2"/>
        <w:spacing w:after="0" w:before="0" w:line="276" w:lineRule="exact"/>
        <w:ind w:firstLine="0" w:left="20" w:right="20"/>
      </w:pPr>
      <w:r>
        <w:rPr>
          <w:rStyle w:val="Style_2_ch"/>
          <w:color w:val="000000"/>
          <w:spacing w:val="0"/>
        </w:rPr>
        <w:t>Снижение эффективности программы может являться основанием для принятия в установленном порядке решения о приостановлении или прекращении действия программы.</w:t>
      </w:r>
    </w:p>
    <w:p w14:paraId="9A000000">
      <w:pPr>
        <w:pStyle w:val="Style_2"/>
        <w:numPr>
          <w:ilvl w:val="0"/>
          <w:numId w:val="15"/>
        </w:numPr>
        <w:tabs>
          <w:tab w:leader="none" w:pos="831" w:val="left"/>
        </w:tabs>
        <w:spacing w:after="0" w:before="0" w:line="276" w:lineRule="exact"/>
        <w:ind w:firstLine="0" w:left="20" w:right="20"/>
      </w:pPr>
      <w:r>
        <w:rPr>
          <w:rStyle w:val="Style_2_ch"/>
          <w:color w:val="000000"/>
          <w:spacing w:val="0"/>
        </w:rPr>
        <w:t>Оценка эффективности программы осуществляется исполнителем-координатором по итогам ее исполнения за отчетный финансовый год и в целом после завершения реализации программы.</w:t>
      </w:r>
    </w:p>
    <w:p w14:paraId="9B000000">
      <w:pPr>
        <w:pStyle w:val="Style_2"/>
        <w:numPr>
          <w:ilvl w:val="0"/>
          <w:numId w:val="15"/>
        </w:numPr>
        <w:tabs>
          <w:tab w:leader="none" w:pos="836" w:val="left"/>
        </w:tabs>
        <w:spacing w:after="0" w:before="0" w:line="276" w:lineRule="exact"/>
        <w:ind w:firstLine="0" w:left="20" w:right="20"/>
      </w:pPr>
      <w:r>
        <w:rPr>
          <w:rStyle w:val="Style_2_ch"/>
          <w:color w:val="000000"/>
          <w:spacing w:val="0"/>
        </w:rPr>
        <w:t>Исполнители-координаторы программ ежегодно до 1 марта года, следующего за отчетным периодом, представляют Главе Администрации городского поселения «Дедовичи» и в Финансовое управление Администрации района сведения об оценке эффективности реализации программы за отчетный финансовый год.</w:t>
      </w:r>
    </w:p>
    <w:p w14:paraId="9C000000">
      <w:pPr>
        <w:pStyle w:val="Style_2"/>
        <w:numPr>
          <w:ilvl w:val="0"/>
          <w:numId w:val="15"/>
        </w:numPr>
        <w:tabs>
          <w:tab w:leader="none" w:pos="994" w:val="left"/>
        </w:tabs>
        <w:spacing w:after="0" w:before="0" w:line="276" w:lineRule="exact"/>
        <w:ind w:firstLine="0" w:left="20" w:right="20"/>
      </w:pPr>
      <w:r>
        <w:rPr>
          <w:rStyle w:val="Style_2_ch"/>
          <w:color w:val="000000"/>
          <w:spacing w:val="0"/>
        </w:rPr>
        <w:t>Финансовое управление Администрации района по каждой программе осуществляет подготовку заключения об эффективности ее реализации в виде аналитической записки на имя Главы Администрации городского поселения «Дедовичи».</w:t>
      </w:r>
    </w:p>
    <w:p w14:paraId="9D000000">
      <w:pPr>
        <w:pStyle w:val="Style_2"/>
        <w:numPr>
          <w:ilvl w:val="0"/>
          <w:numId w:val="15"/>
        </w:numPr>
        <w:tabs>
          <w:tab w:leader="none" w:pos="807" w:val="left"/>
        </w:tabs>
        <w:spacing w:after="0" w:before="0" w:line="276" w:lineRule="exact"/>
        <w:ind w:firstLine="0" w:left="20" w:right="20"/>
      </w:pPr>
      <w:r>
        <w:rPr>
          <w:rStyle w:val="Style_2_ch"/>
          <w:color w:val="000000"/>
          <w:spacing w:val="0"/>
        </w:rPr>
        <w:t>По результатам указанной оценки Администрацией района не позднее, чем за один месяц до дня внесения проекта решения о местном бюджете на очередной финансовый год в Собрание депутатов городского поселения «Дедовичи» может быть принято решение о сокращении, начиная с очередного финансового года, бюджетных ассигнований на реализацию программы, приостановлении или о досрочном прекращении ее реализации.</w:t>
      </w:r>
    </w:p>
    <w:p w14:paraId="9E000000">
      <w:pPr>
        <w:pStyle w:val="Style_2"/>
        <w:spacing w:after="0" w:before="0" w:line="276" w:lineRule="exact"/>
        <w:ind w:firstLine="0" w:left="20" w:right="20"/>
      </w:pPr>
      <w:r>
        <w:rPr>
          <w:rStyle w:val="Style_2_ch"/>
          <w:color w:val="000000"/>
          <w:spacing w:val="0"/>
        </w:rPr>
        <w:t>В случае принятия данного решения и при наличии заключенных во исполнение соответствующих программ муниципальных контрактов в местном бюджете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</w:p>
    <w:p w14:paraId="9F000000">
      <w:pPr>
        <w:pStyle w:val="Style_2"/>
        <w:numPr>
          <w:ilvl w:val="0"/>
          <w:numId w:val="15"/>
        </w:numPr>
        <w:tabs>
          <w:tab w:leader="none" w:pos="795" w:val="left"/>
        </w:tabs>
        <w:spacing w:after="0" w:before="0" w:line="276" w:lineRule="exact"/>
        <w:ind w:firstLine="0" w:left="20"/>
      </w:pPr>
      <w:r>
        <w:rPr>
          <w:rStyle w:val="Style_2_ch"/>
          <w:color w:val="000000"/>
          <w:spacing w:val="0"/>
        </w:rPr>
        <w:t>Оценка эффективности программы определяется по следующей форме:</w:t>
      </w:r>
    </w:p>
    <w:p w14:paraId="A0000000">
      <w:pPr>
        <w:sectPr>
          <w:pgSz w:h="16848" w:orient="portrait" w:w="11908"/>
          <w:pgMar w:bottom="850" w:footer="3" w:gutter="0" w:header="0" w:left="1701" w:right="850" w:top="1134"/>
        </w:sectPr>
      </w:pPr>
    </w:p>
    <w:p w14:paraId="A1000000">
      <w:pPr>
        <w:pStyle w:val="Style_7"/>
        <w:spacing w:after="0" w:line="260" w:lineRule="exact"/>
        <w:ind/>
      </w:pPr>
      <w:bookmarkStart w:id="4" w:name="bookmark3"/>
      <w:r>
        <w:rPr>
          <w:rStyle w:val="Style_7_ch"/>
          <w:color w:val="000000"/>
        </w:rPr>
        <w:t>ОЦЕНКА ЭФФЕКТИВНОСТИ ПРОГРАММЫ</w:t>
      </w:r>
      <w:bookmarkEnd w:id="4"/>
    </w:p>
    <w:tbl>
      <w:tblPr>
        <w:tblStyle w:val="Style_5"/>
        <w:tblInd w:type="dxa" w:w="5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264"/>
        <w:gridCol w:w="3245"/>
        <w:gridCol w:w="2909"/>
      </w:tblGrid>
      <w:tr>
        <w:trPr>
          <w:trHeight w:hRule="exact" w:val="869"/>
        </w:trPr>
        <w:tc>
          <w:tcPr>
            <w:tcW w:type="dxa" w:w="326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2000000">
            <w:pPr>
              <w:pStyle w:val="Style_2"/>
              <w:spacing w:after="0" w:before="0" w:line="281" w:lineRule="exact"/>
              <w:ind w:firstLine="0" w:left="100"/>
              <w:jc w:val="left"/>
            </w:pPr>
            <w:r>
              <w:rPr>
                <w:rStyle w:val="Style_8_ch"/>
                <w:color w:val="000000"/>
                <w:spacing w:val="0"/>
              </w:rPr>
              <w:t>Вывод об эффективности программы</w:t>
            </w:r>
          </w:p>
        </w:tc>
        <w:tc>
          <w:tcPr>
            <w:tcW w:type="dxa" w:w="324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3000000">
            <w:pPr>
              <w:pStyle w:val="Style_2"/>
              <w:spacing w:after="0" w:before="0" w:line="220" w:lineRule="exact"/>
              <w:ind w:firstLine="0" w:left="80"/>
              <w:jc w:val="left"/>
            </w:pPr>
            <w:r>
              <w:rPr>
                <w:rStyle w:val="Style_8_ch"/>
                <w:color w:val="000000"/>
                <w:spacing w:val="0"/>
              </w:rPr>
              <w:t>Итоговая сводная оценка</w:t>
            </w:r>
          </w:p>
        </w:tc>
        <w:tc>
          <w:tcPr>
            <w:tcW w:type="dxa" w:w="2909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4000000">
            <w:pPr>
              <w:pStyle w:val="Style_2"/>
              <w:spacing w:after="0" w:before="0" w:line="276" w:lineRule="exact"/>
              <w:ind w:firstLine="0" w:left="80"/>
              <w:jc w:val="left"/>
            </w:pPr>
            <w:r>
              <w:rPr>
                <w:rStyle w:val="Style_8_ch"/>
                <w:color w:val="000000"/>
                <w:spacing w:val="0"/>
              </w:rPr>
              <w:t>Предложения по дальнейшей реализации программы</w:t>
            </w:r>
          </w:p>
        </w:tc>
      </w:tr>
      <w:tr>
        <w:trPr>
          <w:trHeight w:hRule="exact" w:val="293"/>
        </w:trPr>
        <w:tc>
          <w:tcPr>
            <w:tcW w:type="dxa" w:w="326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5000000">
            <w:pPr>
              <w:pStyle w:val="Style_2"/>
              <w:spacing w:after="0" w:before="0" w:line="220" w:lineRule="exact"/>
              <w:ind w:firstLine="0" w:left="100"/>
              <w:jc w:val="left"/>
            </w:pPr>
            <w:r>
              <w:rPr>
                <w:rStyle w:val="Style_8_ch"/>
                <w:color w:val="000000"/>
                <w:spacing w:val="0"/>
              </w:rPr>
              <w:t>Эффективность возросла</w:t>
            </w:r>
          </w:p>
        </w:tc>
        <w:tc>
          <w:tcPr>
            <w:tcW w:type="dxa" w:w="324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6000000">
            <w:pPr>
              <w:pStyle w:val="Style_2"/>
              <w:spacing w:after="0" w:before="0" w:line="220" w:lineRule="exact"/>
              <w:ind w:firstLine="0" w:left="80"/>
              <w:jc w:val="left"/>
            </w:pPr>
            <w:r>
              <w:rPr>
                <w:rStyle w:val="Style_8_ch"/>
                <w:color w:val="000000"/>
                <w:spacing w:val="0"/>
              </w:rPr>
              <w:t>Положительное значение</w:t>
            </w:r>
          </w:p>
        </w:tc>
        <w:tc>
          <w:tcPr>
            <w:tcW w:type="dxa" w:w="2909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7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298"/>
        </w:trPr>
        <w:tc>
          <w:tcPr>
            <w:tcW w:type="dxa" w:w="3264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8000000">
            <w:pPr>
              <w:pStyle w:val="Style_2"/>
              <w:spacing w:after="0" w:before="0" w:line="220" w:lineRule="exact"/>
              <w:ind w:firstLine="0" w:left="100"/>
              <w:jc w:val="left"/>
            </w:pPr>
            <w:r>
              <w:rPr>
                <w:rStyle w:val="Style_8_ch"/>
                <w:color w:val="000000"/>
                <w:spacing w:val="0"/>
              </w:rPr>
              <w:t>Эффективность на уровне</w:t>
            </w:r>
          </w:p>
        </w:tc>
        <w:tc>
          <w:tcPr>
            <w:tcW w:type="dxa" w:w="3245"/>
            <w:tcBorders>
              <w:top w:color="000000" w:sz="4" w:val="single"/>
              <w:lef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9000000">
            <w:pPr>
              <w:pStyle w:val="Style_2"/>
              <w:spacing w:after="0" w:before="0" w:line="220" w:lineRule="exact"/>
              <w:ind w:firstLine="0" w:left="80"/>
              <w:jc w:val="left"/>
            </w:pPr>
            <w:r>
              <w:rPr>
                <w:rStyle w:val="Style_8_ch"/>
                <w:color w:val="000000"/>
                <w:spacing w:val="0"/>
              </w:rPr>
              <w:t>0</w:t>
            </w:r>
          </w:p>
        </w:tc>
        <w:tc>
          <w:tcPr>
            <w:tcW w:type="dxa" w:w="2909"/>
            <w:tcBorders>
              <w:top w:color="000000" w:sz="4" w:val="single"/>
              <w:left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A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  <w:tr>
        <w:trPr>
          <w:trHeight w:hRule="exact" w:val="312"/>
        </w:trPr>
        <w:tc>
          <w:tcPr>
            <w:tcW w:type="dxa" w:w="3264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B000000">
            <w:pPr>
              <w:pStyle w:val="Style_2"/>
              <w:spacing w:after="0" w:before="0" w:line="220" w:lineRule="exact"/>
              <w:ind w:firstLine="0" w:left="100"/>
              <w:jc w:val="left"/>
            </w:pPr>
            <w:r>
              <w:rPr>
                <w:rStyle w:val="Style_8_ch"/>
                <w:color w:val="000000"/>
                <w:spacing w:val="0"/>
              </w:rPr>
              <w:t>Эффективность снизилась</w:t>
            </w:r>
          </w:p>
        </w:tc>
        <w:tc>
          <w:tcPr>
            <w:tcW w:type="dxa" w:w="324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C000000">
            <w:pPr>
              <w:pStyle w:val="Style_2"/>
              <w:spacing w:after="0" w:before="0" w:line="220" w:lineRule="exact"/>
              <w:ind w:firstLine="0" w:left="80"/>
              <w:jc w:val="left"/>
            </w:pPr>
            <w:r>
              <w:rPr>
                <w:rStyle w:val="Style_8_ch"/>
                <w:color w:val="000000"/>
                <w:spacing w:val="0"/>
              </w:rPr>
              <w:t>Отрицательное значение</w:t>
            </w:r>
          </w:p>
        </w:tc>
        <w:tc>
          <w:tcPr>
            <w:tcW w:type="dxa" w:w="29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D000000">
            <w:pPr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10"/>
              </w:rPr>
            </w:pPr>
          </w:p>
        </w:tc>
      </w:tr>
    </w:tbl>
    <w:p w14:paraId="AE000000">
      <w:pPr>
        <w:spacing w:after="0" w:before="0" w:line="240" w:lineRule="auto"/>
        <w:ind w:firstLine="0" w:left="0" w:right="0"/>
        <w:jc w:val="left"/>
        <w:rPr>
          <w:color w:val="000000"/>
          <w:spacing w:val="0"/>
          <w:sz w:val="2"/>
        </w:rPr>
      </w:pPr>
    </w:p>
    <w:sectPr>
      <w:pgSz w:h="16848" w:orient="portrait" w:w="11908"/>
      <w:pgMar w:bottom="850" w:footer="3" w:gutter="0" w:header="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</w:abstractNum>
  <w:abstractNum w:abstractNumId="1"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</w:abstractNum>
  <w:abstractNum w:abstractNumId="2"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3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4"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5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6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7"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1"/>
        <w:sz w:val="26"/>
        <w:u w:val="none"/>
      </w:rPr>
    </w:lvl>
  </w:abstractNum>
  <w:abstractNum w:abstractNumId="8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9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10"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11"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12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13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14"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abstractNum w:abstractNumId="15">
    <w:lvl w:ilvl="0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ourier New" w:hAnsi="Courier New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Courier New" w:hAnsi="Courier New"/>
      <w:color w:val="000000"/>
      <w:spacing w:val="0"/>
      <w:sz w:val="24"/>
    </w:rPr>
  </w:style>
  <w:style w:default="1" w:styleId="Style_9_ch" w:type="character">
    <w:name w:val="Normal"/>
    <w:link w:val="Style_9"/>
    <w:rPr>
      <w:rFonts w:ascii="Courier New" w:hAnsi="Courier New"/>
      <w:color w:val="000000"/>
      <w:spacing w:val="0"/>
      <w:sz w:val="24"/>
    </w:rPr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9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9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heading 3"/>
    <w:next w:val="Style_9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" w:type="paragraph">
    <w:name w:val="Основной текст (2)"/>
    <w:basedOn w:val="Style_9"/>
    <w:link w:val="Style_1_ch"/>
    <w:pPr>
      <w:spacing w:after="300" w:before="0" w:line="324" w:lineRule="exact"/>
      <w:ind w:firstLine="0" w:left="0" w:right="0"/>
      <w:jc w:val="center"/>
    </w:pPr>
    <w:rPr>
      <w:rFonts w:ascii="Times New Roman" w:hAnsi="Times New Roman"/>
      <w:b w:val="0"/>
      <w:i w:val="0"/>
      <w:smallCaps w:val="0"/>
      <w:strike w:val="0"/>
      <w:color w:val="000000"/>
      <w:spacing w:val="1"/>
      <w:sz w:val="26"/>
      <w:u w:val="none"/>
    </w:rPr>
  </w:style>
  <w:style w:styleId="Style_1_ch" w:type="character">
    <w:name w:val="Основной текст (2)"/>
    <w:basedOn w:val="Style_9_ch"/>
    <w:link w:val="Style_1"/>
    <w:rPr>
      <w:rFonts w:ascii="Times New Roman" w:hAnsi="Times New Roman"/>
      <w:b w:val="0"/>
      <w:i w:val="0"/>
      <w:smallCaps w:val="0"/>
      <w:strike w:val="0"/>
      <w:color w:val="000000"/>
      <w:spacing w:val="1"/>
      <w:sz w:val="26"/>
      <w:u w:val="none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7" w:type="paragraph">
    <w:name w:val="Заголовок №1"/>
    <w:basedOn w:val="Style_9"/>
    <w:link w:val="Style_7_ch"/>
    <w:pPr>
      <w:spacing w:after="300" w:before="0" w:line="0" w:lineRule="atLeast"/>
      <w:ind w:firstLine="0" w:left="0" w:right="0"/>
      <w:jc w:val="center"/>
      <w:outlineLvl w:val="0"/>
    </w:pPr>
    <w:rPr>
      <w:rFonts w:ascii="Times New Roman" w:hAnsi="Times New Roman"/>
      <w:b w:val="0"/>
      <w:i w:val="0"/>
      <w:smallCaps w:val="0"/>
      <w:strike w:val="0"/>
      <w:color w:val="000000"/>
      <w:spacing w:val="1"/>
      <w:sz w:val="26"/>
      <w:u w:val="none"/>
    </w:rPr>
  </w:style>
  <w:style w:styleId="Style_7_ch" w:type="character">
    <w:name w:val="Заголовок №1"/>
    <w:basedOn w:val="Style_9_ch"/>
    <w:link w:val="Style_7"/>
    <w:rPr>
      <w:rFonts w:ascii="Times New Roman" w:hAnsi="Times New Roman"/>
      <w:b w:val="0"/>
      <w:i w:val="0"/>
      <w:smallCaps w:val="0"/>
      <w:strike w:val="0"/>
      <w:color w:val="000000"/>
      <w:spacing w:val="1"/>
      <w:sz w:val="26"/>
      <w:u w:val="none"/>
    </w:rPr>
  </w:style>
  <w:style w:styleId="Style_16" w:type="paragraph">
    <w:name w:val="toc 3"/>
    <w:next w:val="Style_9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6" w:type="paragraph">
    <w:name w:val="Основной текст + 13 pt"/>
    <w:basedOn w:val="Style_2"/>
    <w:link w:val="Style_6_ch"/>
    <w:rPr>
      <w:spacing w:val="1"/>
      <w:sz w:val="26"/>
    </w:rPr>
  </w:style>
  <w:style w:styleId="Style_6_ch" w:type="character">
    <w:name w:val="Основной текст + 13 pt"/>
    <w:basedOn w:val="Style_2_ch"/>
    <w:link w:val="Style_6"/>
    <w:rPr>
      <w:spacing w:val="1"/>
      <w:sz w:val="26"/>
    </w:rPr>
  </w:style>
  <w:style w:styleId="Style_17" w:type="paragraph">
    <w:name w:val="heading 5"/>
    <w:next w:val="Style_9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9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basedOn w:val="Style_15"/>
    <w:link w:val="Style_19_ch"/>
    <w:rPr>
      <w:color w:val="0066CC"/>
      <w:u w:val="single"/>
    </w:rPr>
  </w:style>
  <w:style w:styleId="Style_19_ch" w:type="character">
    <w:name w:val="Hyperlink"/>
    <w:basedOn w:val="Style_15_ch"/>
    <w:link w:val="Style_19"/>
    <w:rPr>
      <w:color w:val="0066CC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9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3" w:type="paragraph">
    <w:name w:val="Основной текст (3)"/>
    <w:basedOn w:val="Style_9"/>
    <w:link w:val="Style_3_ch"/>
    <w:pPr>
      <w:spacing w:after="0" w:before="660" w:line="322" w:lineRule="exact"/>
      <w:ind w:firstLine="0" w:left="0" w:right="0"/>
      <w:jc w:val="center"/>
    </w:pPr>
    <w:rPr>
      <w:rFonts w:ascii="Times New Roman" w:hAnsi="Times New Roman"/>
      <w:b w:val="1"/>
      <w:i w:val="0"/>
      <w:smallCaps w:val="0"/>
      <w:strike w:val="0"/>
      <w:color w:val="000000"/>
      <w:spacing w:val="1"/>
      <w:sz w:val="26"/>
      <w:u w:val="none"/>
    </w:rPr>
  </w:style>
  <w:style w:styleId="Style_3_ch" w:type="character">
    <w:name w:val="Основной текст (3)"/>
    <w:basedOn w:val="Style_9_ch"/>
    <w:link w:val="Style_3"/>
    <w:rPr>
      <w:rFonts w:ascii="Times New Roman" w:hAnsi="Times New Roman"/>
      <w:b w:val="1"/>
      <w:i w:val="0"/>
      <w:smallCaps w:val="0"/>
      <w:strike w:val="0"/>
      <w:color w:val="000000"/>
      <w:spacing w:val="1"/>
      <w:sz w:val="26"/>
      <w:u w:val="none"/>
    </w:rPr>
  </w:style>
  <w:style w:styleId="Style_23" w:type="paragraph">
    <w:name w:val="toc 9"/>
    <w:next w:val="Style_9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Основной текст (2) + 11 pt"/>
    <w:basedOn w:val="Style_1"/>
    <w:link w:val="Style_24_ch"/>
    <w:rPr>
      <w:spacing w:val="0"/>
      <w:sz w:val="22"/>
    </w:rPr>
  </w:style>
  <w:style w:styleId="Style_24_ch" w:type="character">
    <w:name w:val="Основной текст (2) + 11 pt"/>
    <w:basedOn w:val="Style_1_ch"/>
    <w:link w:val="Style_24"/>
    <w:rPr>
      <w:spacing w:val="0"/>
      <w:sz w:val="22"/>
    </w:rPr>
  </w:style>
  <w:style w:styleId="Style_25" w:type="paragraph">
    <w:name w:val="toc 8"/>
    <w:next w:val="Style_9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9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" w:type="paragraph">
    <w:name w:val="Основной текст_0"/>
    <w:basedOn w:val="Style_9"/>
    <w:link w:val="Style_2_ch"/>
    <w:pPr>
      <w:spacing w:after="600" w:before="60" w:line="0" w:lineRule="atLeast"/>
      <w:ind w:firstLine="540" w:left="0" w:right="0"/>
      <w:jc w:val="both"/>
    </w:pPr>
    <w:rPr>
      <w:rFonts w:ascii="Times New Roman" w:hAnsi="Times New Roman"/>
      <w:b w:val="0"/>
      <w:i w:val="0"/>
      <w:smallCaps w:val="0"/>
      <w:strike w:val="0"/>
      <w:color w:val="000000"/>
      <w:spacing w:val="0"/>
      <w:sz w:val="22"/>
      <w:u w:val="none"/>
    </w:rPr>
  </w:style>
  <w:style w:styleId="Style_2_ch" w:type="character">
    <w:name w:val="Основной текст_0"/>
    <w:basedOn w:val="Style_9_ch"/>
    <w:link w:val="Style_2"/>
    <w:rPr>
      <w:rFonts w:ascii="Times New Roman" w:hAnsi="Times New Roman"/>
      <w:b w:val="0"/>
      <w:i w:val="0"/>
      <w:smallCaps w:val="0"/>
      <w:strike w:val="0"/>
      <w:color w:val="000000"/>
      <w:spacing w:val="0"/>
      <w:sz w:val="22"/>
      <w:u w:val="none"/>
    </w:rPr>
  </w:style>
  <w:style w:styleId="Style_4" w:type="paragraph">
    <w:name w:val="Заголовок №2"/>
    <w:basedOn w:val="Style_9"/>
    <w:link w:val="Style_4_ch"/>
    <w:pPr>
      <w:spacing w:after="420" w:before="240" w:line="0" w:lineRule="atLeast"/>
      <w:ind w:firstLine="0" w:left="0" w:right="0"/>
      <w:jc w:val="left"/>
      <w:outlineLvl w:val="1"/>
    </w:pPr>
    <w:rPr>
      <w:rFonts w:ascii="Times New Roman" w:hAnsi="Times New Roman"/>
      <w:b w:val="0"/>
      <w:i w:val="0"/>
      <w:smallCaps w:val="0"/>
      <w:strike w:val="0"/>
      <w:color w:val="000000"/>
      <w:spacing w:val="1"/>
      <w:sz w:val="26"/>
      <w:u w:val="none"/>
    </w:rPr>
  </w:style>
  <w:style w:styleId="Style_4_ch" w:type="character">
    <w:name w:val="Заголовок №2"/>
    <w:basedOn w:val="Style_9_ch"/>
    <w:link w:val="Style_4"/>
    <w:rPr>
      <w:rFonts w:ascii="Times New Roman" w:hAnsi="Times New Roman"/>
      <w:b w:val="0"/>
      <w:i w:val="0"/>
      <w:smallCaps w:val="0"/>
      <w:strike w:val="0"/>
      <w:color w:val="000000"/>
      <w:spacing w:val="1"/>
      <w:sz w:val="26"/>
      <w:u w:val="none"/>
    </w:rPr>
  </w:style>
  <w:style w:styleId="Style_27" w:type="paragraph">
    <w:name w:val="Subtitle"/>
    <w:next w:val="Style_9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9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9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9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8" w:type="paragraph">
    <w:name w:val="Основной текст"/>
    <w:basedOn w:val="Style_2"/>
    <w:link w:val="Style_8_ch"/>
  </w:style>
  <w:style w:styleId="Style_8_ch" w:type="character">
    <w:name w:val="Основной текст"/>
    <w:basedOn w:val="Style_2_ch"/>
    <w:link w:val="Style_8"/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2023-08-24T12:50:24Z</dcterms:modified>
</cp:coreProperties>
</file>